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50882" w14:textId="77777777" w:rsidR="00761185" w:rsidRPr="00E95EB7" w:rsidRDefault="00761185" w:rsidP="00761185">
      <w:pPr>
        <w:pStyle w:val="Heading2"/>
        <w:rPr>
          <w:rFonts w:asciiTheme="minorHAnsi" w:hAnsiTheme="minorHAnsi"/>
          <w:sz w:val="24"/>
          <w:szCs w:val="24"/>
        </w:rPr>
      </w:pPr>
      <w:bookmarkStart w:id="0" w:name="_Ref398830177"/>
      <w:bookmarkStart w:id="1" w:name="_Toc12971927"/>
      <w:bookmarkStart w:id="2" w:name="_Toc67489212"/>
      <w:r w:rsidRPr="00E95EB7">
        <w:rPr>
          <w:rFonts w:asciiTheme="minorHAnsi" w:hAnsiTheme="minorHAnsi"/>
          <w:sz w:val="24"/>
          <w:szCs w:val="24"/>
        </w:rPr>
        <w:t>Template – Discipline and Complaints Policy</w:t>
      </w:r>
      <w:bookmarkEnd w:id="0"/>
      <w:bookmarkEnd w:id="1"/>
      <w:bookmarkEnd w:id="2"/>
    </w:p>
    <w:p w14:paraId="35B420E5" w14:textId="77777777" w:rsidR="00761185" w:rsidRPr="009A3943" w:rsidRDefault="00761185" w:rsidP="00761185">
      <w:pPr>
        <w:rPr>
          <w:rFonts w:asciiTheme="minorHAnsi" w:hAnsiTheme="minorHAnsi"/>
          <w:sz w:val="20"/>
          <w:szCs w:val="20"/>
        </w:rPr>
      </w:pPr>
    </w:p>
    <w:p w14:paraId="5A5EB779" w14:textId="77777777" w:rsidR="00761185" w:rsidRPr="009A3943" w:rsidRDefault="00761185" w:rsidP="00761185">
      <w:pPr>
        <w:rPr>
          <w:rFonts w:asciiTheme="minorHAnsi" w:hAnsiTheme="minorHAnsi"/>
          <w:sz w:val="20"/>
          <w:szCs w:val="20"/>
        </w:rPr>
      </w:pPr>
      <w:r w:rsidRPr="009A3943">
        <w:rPr>
          <w:rFonts w:asciiTheme="minorHAnsi" w:hAnsiTheme="minorHAnsi"/>
          <w:sz w:val="20"/>
          <w:szCs w:val="20"/>
        </w:rPr>
        <w:t>“Organization” refers to: _____________________________</w:t>
      </w:r>
    </w:p>
    <w:p w14:paraId="7EB18554" w14:textId="77777777" w:rsidR="00761185" w:rsidRPr="009A3943" w:rsidRDefault="00761185" w:rsidP="00761185">
      <w:pPr>
        <w:rPr>
          <w:rFonts w:asciiTheme="minorHAnsi" w:hAnsiTheme="minorHAnsi"/>
          <w:sz w:val="20"/>
          <w:szCs w:val="20"/>
        </w:rPr>
      </w:pPr>
    </w:p>
    <w:p w14:paraId="7B54E8B0" w14:textId="77777777" w:rsidR="00761185" w:rsidRPr="009A3943" w:rsidRDefault="00761185" w:rsidP="00761185">
      <w:pPr>
        <w:rPr>
          <w:rFonts w:asciiTheme="minorHAnsi" w:hAnsiTheme="minorHAnsi"/>
          <w:b/>
          <w:bCs/>
          <w:sz w:val="20"/>
          <w:szCs w:val="20"/>
        </w:rPr>
      </w:pPr>
      <w:r w:rsidRPr="009A3943">
        <w:rPr>
          <w:rFonts w:asciiTheme="minorHAnsi" w:hAnsiTheme="minorHAnsi"/>
          <w:b/>
          <w:bCs/>
          <w:sz w:val="20"/>
          <w:szCs w:val="20"/>
        </w:rPr>
        <w:t>Definitions</w:t>
      </w:r>
    </w:p>
    <w:p w14:paraId="036FADD7" w14:textId="77777777" w:rsidR="00761185" w:rsidRPr="009A3943" w:rsidRDefault="00761185" w:rsidP="00761185">
      <w:pPr>
        <w:numPr>
          <w:ilvl w:val="0"/>
          <w:numId w:val="1"/>
        </w:numPr>
        <w:jc w:val="both"/>
        <w:rPr>
          <w:rFonts w:asciiTheme="minorHAnsi" w:hAnsiTheme="minorHAnsi"/>
          <w:sz w:val="20"/>
          <w:szCs w:val="20"/>
        </w:rPr>
      </w:pPr>
      <w:r w:rsidRPr="009A3943">
        <w:rPr>
          <w:rFonts w:asciiTheme="minorHAnsi" w:hAnsiTheme="minorHAnsi"/>
          <w:sz w:val="20"/>
          <w:szCs w:val="20"/>
        </w:rPr>
        <w:t>The following terms have these meanings in this Policy:</w:t>
      </w:r>
    </w:p>
    <w:p w14:paraId="6E6CB4FE" w14:textId="77777777" w:rsidR="00761185" w:rsidRPr="009A3943" w:rsidRDefault="00761185" w:rsidP="00761185">
      <w:pPr>
        <w:numPr>
          <w:ilvl w:val="1"/>
          <w:numId w:val="1"/>
        </w:numPr>
        <w:tabs>
          <w:tab w:val="clear" w:pos="630"/>
        </w:tabs>
        <w:ind w:left="1080"/>
        <w:jc w:val="both"/>
        <w:rPr>
          <w:rFonts w:asciiTheme="minorHAnsi" w:hAnsiTheme="minorHAnsi"/>
          <w:sz w:val="20"/>
          <w:szCs w:val="20"/>
        </w:rPr>
      </w:pPr>
      <w:r w:rsidRPr="009A3943">
        <w:rPr>
          <w:rFonts w:asciiTheme="minorHAnsi" w:hAnsiTheme="minorHAnsi"/>
          <w:i/>
          <w:sz w:val="20"/>
          <w:szCs w:val="20"/>
        </w:rPr>
        <w:t>“Case Manager”</w:t>
      </w:r>
      <w:r w:rsidRPr="009A3943">
        <w:rPr>
          <w:rFonts w:asciiTheme="minorHAnsi" w:hAnsiTheme="minorHAnsi"/>
          <w:sz w:val="20"/>
          <w:szCs w:val="20"/>
        </w:rPr>
        <w:t xml:space="preserve"> – An individual appointed by the Organization to administer this </w:t>
      </w:r>
      <w:r w:rsidRPr="009A3943">
        <w:rPr>
          <w:rFonts w:asciiTheme="minorHAnsi" w:hAnsiTheme="minorHAnsi"/>
          <w:i/>
          <w:sz w:val="20"/>
          <w:szCs w:val="20"/>
        </w:rPr>
        <w:t>Discipline and Complaints Policy</w:t>
      </w:r>
      <w:r w:rsidRPr="009A3943">
        <w:rPr>
          <w:rFonts w:asciiTheme="minorHAnsi" w:hAnsiTheme="minorHAnsi"/>
          <w:sz w:val="20"/>
          <w:szCs w:val="20"/>
        </w:rPr>
        <w:t>. The Case Manager does not need to be a member of, or affiliated with, the Organization</w:t>
      </w:r>
    </w:p>
    <w:p w14:paraId="5B6874B3" w14:textId="77777777" w:rsidR="00761185" w:rsidRPr="009A3943" w:rsidRDefault="00761185" w:rsidP="00761185">
      <w:pPr>
        <w:numPr>
          <w:ilvl w:val="1"/>
          <w:numId w:val="1"/>
        </w:numPr>
        <w:tabs>
          <w:tab w:val="clear" w:pos="630"/>
        </w:tabs>
        <w:ind w:left="1080"/>
        <w:jc w:val="both"/>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iCs/>
          <w:sz w:val="20"/>
          <w:szCs w:val="20"/>
        </w:rPr>
        <w:t>Complainant</w:t>
      </w:r>
      <w:r w:rsidRPr="009A3943">
        <w:rPr>
          <w:rFonts w:asciiTheme="minorHAnsi" w:hAnsiTheme="minorHAnsi"/>
          <w:sz w:val="20"/>
          <w:szCs w:val="20"/>
        </w:rPr>
        <w:t>” – The Party alleging an infraction</w:t>
      </w:r>
    </w:p>
    <w:p w14:paraId="5151DDC1" w14:textId="77777777" w:rsidR="00761185" w:rsidRPr="009A3943" w:rsidRDefault="00761185" w:rsidP="00761185">
      <w:pPr>
        <w:numPr>
          <w:ilvl w:val="1"/>
          <w:numId w:val="1"/>
        </w:numPr>
        <w:tabs>
          <w:tab w:val="clear" w:pos="630"/>
        </w:tabs>
        <w:ind w:left="1080"/>
        <w:jc w:val="both"/>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iCs/>
          <w:sz w:val="20"/>
          <w:szCs w:val="20"/>
        </w:rPr>
        <w:t>Respondent</w:t>
      </w:r>
      <w:r w:rsidRPr="009A3943">
        <w:rPr>
          <w:rFonts w:asciiTheme="minorHAnsi" w:hAnsiTheme="minorHAnsi"/>
          <w:sz w:val="20"/>
          <w:szCs w:val="20"/>
        </w:rPr>
        <w:t>” – The alleged infracting Party</w:t>
      </w:r>
    </w:p>
    <w:p w14:paraId="4CB51013" w14:textId="77777777" w:rsidR="00761185" w:rsidRPr="009A3943" w:rsidRDefault="00761185" w:rsidP="00761185">
      <w:pPr>
        <w:numPr>
          <w:ilvl w:val="1"/>
          <w:numId w:val="1"/>
        </w:numPr>
        <w:tabs>
          <w:tab w:val="clear" w:pos="630"/>
        </w:tabs>
        <w:ind w:left="1080"/>
        <w:jc w:val="both"/>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iCs/>
          <w:sz w:val="20"/>
          <w:szCs w:val="20"/>
        </w:rPr>
        <w:t>Days</w:t>
      </w:r>
      <w:r w:rsidRPr="009A3943">
        <w:rPr>
          <w:rFonts w:asciiTheme="minorHAnsi" w:hAnsiTheme="minorHAnsi"/>
          <w:sz w:val="20"/>
          <w:szCs w:val="20"/>
        </w:rPr>
        <w:t>” – Days including weekends and holidays</w:t>
      </w:r>
    </w:p>
    <w:p w14:paraId="5936965F" w14:textId="77777777" w:rsidR="00761185" w:rsidRPr="009A3943" w:rsidRDefault="00761185" w:rsidP="00761185">
      <w:pPr>
        <w:numPr>
          <w:ilvl w:val="1"/>
          <w:numId w:val="1"/>
        </w:numPr>
        <w:tabs>
          <w:tab w:val="clear" w:pos="630"/>
        </w:tabs>
        <w:ind w:left="1080"/>
        <w:contextualSpacing w:val="0"/>
        <w:jc w:val="both"/>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sz w:val="20"/>
          <w:szCs w:val="20"/>
        </w:rPr>
        <w:t>Individuals”</w:t>
      </w:r>
      <w:r w:rsidRPr="009A3943">
        <w:rPr>
          <w:rFonts w:asciiTheme="minorHAnsi" w:hAnsiTheme="minorHAnsi"/>
          <w:b/>
          <w:sz w:val="20"/>
          <w:szCs w:val="20"/>
        </w:rPr>
        <w:t xml:space="preserve"> </w:t>
      </w:r>
      <w:r w:rsidRPr="009A3943">
        <w:rPr>
          <w:rFonts w:asciiTheme="minorHAnsi" w:hAnsiTheme="minorHAnsi"/>
          <w:sz w:val="20"/>
          <w:szCs w:val="20"/>
        </w:rPr>
        <w:t>– All categories of membership defined in the Organization’s Bylaws,</w:t>
      </w:r>
      <w:r w:rsidRPr="009A3943">
        <w:rPr>
          <w:rFonts w:asciiTheme="minorHAnsi" w:hAnsiTheme="minorHAnsi"/>
          <w:i/>
          <w:sz w:val="20"/>
          <w:szCs w:val="20"/>
        </w:rPr>
        <w:t xml:space="preserve"> </w:t>
      </w:r>
      <w:r w:rsidRPr="009A3943">
        <w:rPr>
          <w:rFonts w:asciiTheme="minorHAnsi" w:hAnsiTheme="minorHAnsi"/>
          <w:sz w:val="20"/>
          <w:szCs w:val="20"/>
        </w:rPr>
        <w:t xml:space="preserve">as well as all individuals employed by, or engaged in activities with,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including, but not limited to, athletes, coaches, convenors, referees, officials, volunteers, managers, administrators, committee members, Directors and Officers of </w:t>
      </w:r>
      <w:r w:rsidRPr="009A3943">
        <w:rPr>
          <w:rFonts w:asciiTheme="minorHAnsi" w:hAnsiTheme="minorHAnsi"/>
          <w:color w:val="000000"/>
          <w:sz w:val="20"/>
          <w:szCs w:val="20"/>
        </w:rPr>
        <w:t>the Organization</w:t>
      </w:r>
      <w:r w:rsidRPr="009A3943">
        <w:rPr>
          <w:rFonts w:asciiTheme="minorHAnsi" w:hAnsiTheme="minorHAnsi"/>
          <w:sz w:val="20"/>
          <w:szCs w:val="20"/>
        </w:rPr>
        <w:t>, spectators at events, and parents/guardians of athletes</w:t>
      </w:r>
    </w:p>
    <w:p w14:paraId="1E33A2D0" w14:textId="77777777" w:rsidR="00761185" w:rsidRPr="009A3943" w:rsidRDefault="00761185" w:rsidP="00761185">
      <w:pPr>
        <w:jc w:val="both"/>
        <w:rPr>
          <w:rFonts w:asciiTheme="minorHAnsi" w:hAnsiTheme="minorHAnsi"/>
          <w:b/>
          <w:bCs/>
          <w:sz w:val="20"/>
          <w:szCs w:val="20"/>
        </w:rPr>
      </w:pPr>
    </w:p>
    <w:p w14:paraId="3DF9D968" w14:textId="77777777" w:rsidR="00761185" w:rsidRPr="009A3943" w:rsidRDefault="00761185" w:rsidP="00761185">
      <w:pPr>
        <w:jc w:val="both"/>
        <w:rPr>
          <w:rFonts w:asciiTheme="minorHAnsi" w:hAnsiTheme="minorHAnsi"/>
          <w:b/>
          <w:bCs/>
          <w:sz w:val="20"/>
          <w:szCs w:val="20"/>
        </w:rPr>
      </w:pPr>
      <w:r w:rsidRPr="009A3943">
        <w:rPr>
          <w:rFonts w:asciiTheme="minorHAnsi" w:hAnsiTheme="minorHAnsi"/>
          <w:b/>
          <w:bCs/>
          <w:sz w:val="20"/>
          <w:szCs w:val="20"/>
        </w:rPr>
        <w:t>Purpose</w:t>
      </w:r>
    </w:p>
    <w:p w14:paraId="35164E70"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 xml:space="preserve">Individuals are expected to fulfill certain responsibilities and obligations including, but not limited to, complying with the </w:t>
      </w:r>
      <w:r w:rsidRPr="009A3943">
        <w:rPr>
          <w:rFonts w:asciiTheme="minorHAnsi" w:hAnsiTheme="minorHAnsi"/>
          <w:color w:val="000000"/>
          <w:sz w:val="20"/>
          <w:szCs w:val="20"/>
        </w:rPr>
        <w:t>Organization</w:t>
      </w:r>
      <w:r w:rsidRPr="009A3943">
        <w:rPr>
          <w:rFonts w:asciiTheme="minorHAnsi" w:hAnsiTheme="minorHAnsi"/>
          <w:sz w:val="20"/>
          <w:szCs w:val="20"/>
        </w:rPr>
        <w:t xml:space="preserve">’s policies, Bylaws, rules and regulations, and </w:t>
      </w:r>
      <w:r w:rsidRPr="009A3943">
        <w:rPr>
          <w:rFonts w:asciiTheme="minorHAnsi" w:hAnsiTheme="minorHAnsi"/>
          <w:i/>
          <w:sz w:val="20"/>
          <w:szCs w:val="20"/>
        </w:rPr>
        <w:t>Code of Conduct and Ethics</w:t>
      </w:r>
      <w:r w:rsidRPr="009A3943">
        <w:rPr>
          <w:rFonts w:asciiTheme="minorHAnsi" w:hAnsiTheme="minorHAnsi"/>
          <w:sz w:val="20"/>
          <w:szCs w:val="20"/>
        </w:rPr>
        <w:t xml:space="preserve">. Non-compliance may result in sanctions pursuant to this Policy. </w:t>
      </w:r>
    </w:p>
    <w:p w14:paraId="33CBE87E" w14:textId="77777777" w:rsidR="00761185" w:rsidRPr="009A3943" w:rsidRDefault="00761185" w:rsidP="00761185">
      <w:pPr>
        <w:ind w:left="360"/>
        <w:jc w:val="both"/>
        <w:rPr>
          <w:rFonts w:asciiTheme="minorHAnsi" w:hAnsiTheme="minorHAnsi"/>
          <w:sz w:val="20"/>
          <w:szCs w:val="20"/>
        </w:rPr>
      </w:pPr>
    </w:p>
    <w:p w14:paraId="30A30064" w14:textId="77777777" w:rsidR="00761185" w:rsidRPr="009A3943" w:rsidRDefault="00761185" w:rsidP="00761185">
      <w:pPr>
        <w:jc w:val="both"/>
        <w:rPr>
          <w:rFonts w:asciiTheme="minorHAnsi" w:hAnsiTheme="minorHAnsi"/>
          <w:b/>
          <w:bCs/>
          <w:sz w:val="20"/>
          <w:szCs w:val="20"/>
        </w:rPr>
      </w:pPr>
      <w:r w:rsidRPr="009A3943">
        <w:rPr>
          <w:rFonts w:asciiTheme="minorHAnsi" w:hAnsiTheme="minorHAnsi"/>
          <w:b/>
          <w:bCs/>
          <w:sz w:val="20"/>
          <w:szCs w:val="20"/>
        </w:rPr>
        <w:t>Application of this Policy</w:t>
      </w:r>
    </w:p>
    <w:p w14:paraId="7852D544" w14:textId="77777777" w:rsidR="00761185" w:rsidRPr="009A3943" w:rsidRDefault="00761185" w:rsidP="00761185">
      <w:pPr>
        <w:pStyle w:val="ListParagraph"/>
        <w:numPr>
          <w:ilvl w:val="0"/>
          <w:numId w:val="2"/>
        </w:numPr>
        <w:jc w:val="both"/>
        <w:rPr>
          <w:rFonts w:asciiTheme="minorHAnsi" w:hAnsiTheme="minorHAnsi"/>
          <w:color w:val="000000"/>
          <w:sz w:val="20"/>
          <w:szCs w:val="20"/>
        </w:rPr>
      </w:pPr>
      <w:r w:rsidRPr="009A3943">
        <w:rPr>
          <w:rFonts w:asciiTheme="minorHAnsi" w:hAnsiTheme="minorHAnsi"/>
          <w:sz w:val="20"/>
          <w:szCs w:val="20"/>
        </w:rPr>
        <w:t>This Policy applies to all Individuals.</w:t>
      </w:r>
    </w:p>
    <w:p w14:paraId="1CCC82D9" w14:textId="77777777" w:rsidR="00761185" w:rsidRPr="009A3943" w:rsidRDefault="00761185" w:rsidP="00761185">
      <w:pPr>
        <w:pStyle w:val="ListParagraph"/>
        <w:ind w:left="360"/>
        <w:jc w:val="both"/>
        <w:rPr>
          <w:rFonts w:asciiTheme="minorHAnsi" w:hAnsiTheme="minorHAnsi"/>
          <w:color w:val="000000"/>
          <w:sz w:val="20"/>
          <w:szCs w:val="20"/>
        </w:rPr>
      </w:pPr>
    </w:p>
    <w:p w14:paraId="6CC47D18" w14:textId="77777777" w:rsidR="00761185" w:rsidRPr="009A3943" w:rsidRDefault="00761185" w:rsidP="00761185">
      <w:pPr>
        <w:pStyle w:val="ListParagraph"/>
        <w:numPr>
          <w:ilvl w:val="0"/>
          <w:numId w:val="2"/>
        </w:numPr>
        <w:jc w:val="both"/>
        <w:rPr>
          <w:rFonts w:asciiTheme="minorHAnsi" w:hAnsiTheme="minorHAnsi"/>
          <w:color w:val="000000"/>
          <w:sz w:val="20"/>
          <w:szCs w:val="20"/>
        </w:rPr>
      </w:pPr>
      <w:r w:rsidRPr="009A3943">
        <w:rPr>
          <w:rFonts w:asciiTheme="minorHAnsi" w:hAnsiTheme="minorHAnsi"/>
          <w:sz w:val="20"/>
          <w:szCs w:val="20"/>
        </w:rPr>
        <w:t xml:space="preserve">This Policy applies </w:t>
      </w:r>
      <w:r w:rsidRPr="009A3943">
        <w:rPr>
          <w:rFonts w:asciiTheme="minorHAnsi" w:hAnsiTheme="minorHAnsi"/>
          <w:color w:val="000000"/>
          <w:sz w:val="20"/>
          <w:szCs w:val="20"/>
        </w:rPr>
        <w:t>to matters that may arise during the course of Organization’s</w:t>
      </w:r>
      <w:r w:rsidRPr="009A3943">
        <w:rPr>
          <w:rFonts w:asciiTheme="minorHAnsi" w:hAnsiTheme="minorHAnsi"/>
          <w:sz w:val="20"/>
          <w:szCs w:val="20"/>
        </w:rPr>
        <w:t xml:space="preserve"> </w:t>
      </w:r>
      <w:r w:rsidRPr="009A3943">
        <w:rPr>
          <w:rFonts w:asciiTheme="minorHAnsi" w:hAnsiTheme="minorHAnsi"/>
          <w:color w:val="000000"/>
          <w:sz w:val="20"/>
          <w:szCs w:val="20"/>
        </w:rPr>
        <w:t xml:space="preserve">business, activities, and events including, but not limited to, </w:t>
      </w:r>
      <w:r w:rsidRPr="009A3943">
        <w:rPr>
          <w:rFonts w:asciiTheme="minorHAnsi" w:hAnsiTheme="minorHAnsi"/>
          <w:sz w:val="20"/>
          <w:szCs w:val="20"/>
        </w:rPr>
        <w:t xml:space="preserve">competitions, practices, tryouts, training camps, travel associated with </w:t>
      </w:r>
      <w:r w:rsidRPr="009A3943">
        <w:rPr>
          <w:rFonts w:asciiTheme="minorHAnsi" w:hAnsiTheme="minorHAnsi"/>
          <w:color w:val="000000"/>
          <w:sz w:val="20"/>
          <w:szCs w:val="20"/>
        </w:rPr>
        <w:t>Organization</w:t>
      </w:r>
      <w:r w:rsidRPr="009A3943">
        <w:rPr>
          <w:rFonts w:asciiTheme="minorHAnsi" w:hAnsiTheme="minorHAnsi"/>
          <w:sz w:val="20"/>
          <w:szCs w:val="20"/>
        </w:rPr>
        <w:t xml:space="preserve"> activities, and any meetings.</w:t>
      </w:r>
    </w:p>
    <w:p w14:paraId="48FFFFBF" w14:textId="77777777" w:rsidR="00761185" w:rsidRPr="009A3943" w:rsidRDefault="00761185" w:rsidP="00761185">
      <w:pPr>
        <w:pStyle w:val="ListParagraph"/>
        <w:ind w:left="360"/>
        <w:jc w:val="both"/>
        <w:rPr>
          <w:rFonts w:asciiTheme="minorHAnsi" w:hAnsiTheme="minorHAnsi"/>
          <w:color w:val="000000"/>
          <w:sz w:val="20"/>
          <w:szCs w:val="20"/>
        </w:rPr>
      </w:pPr>
    </w:p>
    <w:p w14:paraId="2003304F" w14:textId="77777777" w:rsidR="00761185" w:rsidRPr="009A3943" w:rsidRDefault="00761185" w:rsidP="00761185">
      <w:pPr>
        <w:pStyle w:val="ListParagraph"/>
        <w:numPr>
          <w:ilvl w:val="0"/>
          <w:numId w:val="2"/>
        </w:numPr>
        <w:jc w:val="both"/>
        <w:rPr>
          <w:rFonts w:asciiTheme="minorHAnsi" w:hAnsiTheme="minorHAnsi"/>
          <w:color w:val="000000"/>
          <w:sz w:val="20"/>
          <w:szCs w:val="20"/>
        </w:rPr>
      </w:pPr>
      <w:r w:rsidRPr="009A3943">
        <w:rPr>
          <w:rFonts w:asciiTheme="minorHAnsi" w:hAnsiTheme="minorHAnsi" w:cs="Calibri"/>
          <w:sz w:val="20"/>
          <w:szCs w:val="20"/>
        </w:rPr>
        <w:t xml:space="preserve">This </w:t>
      </w:r>
      <w:r w:rsidRPr="009A3943">
        <w:rPr>
          <w:rFonts w:asciiTheme="minorHAnsi" w:hAnsiTheme="minorHAnsi"/>
          <w:sz w:val="20"/>
          <w:szCs w:val="20"/>
        </w:rPr>
        <w:t xml:space="preserve">Policy </w:t>
      </w:r>
      <w:r w:rsidRPr="009A3943">
        <w:rPr>
          <w:rFonts w:asciiTheme="minorHAnsi" w:hAnsiTheme="minorHAnsi" w:cs="Calibri"/>
          <w:sz w:val="20"/>
          <w:szCs w:val="20"/>
        </w:rPr>
        <w:t xml:space="preserve">also applies to </w:t>
      </w:r>
      <w:r w:rsidRPr="009A3943">
        <w:rPr>
          <w:rFonts w:asciiTheme="minorHAnsi" w:hAnsiTheme="minorHAnsi"/>
          <w:sz w:val="20"/>
          <w:szCs w:val="20"/>
        </w:rPr>
        <w:t xml:space="preserve">Individuals’ conduct outside of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’s business, activities, and events when such conduct adversely affects relationships within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(and its work and sport environment) and is detrimental to the image and reputation of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Such applicability will be determined by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at its sole discretion.</w:t>
      </w:r>
    </w:p>
    <w:p w14:paraId="35610C15" w14:textId="77777777" w:rsidR="00761185" w:rsidRPr="009A3943" w:rsidRDefault="00761185" w:rsidP="00761185">
      <w:pPr>
        <w:jc w:val="both"/>
        <w:rPr>
          <w:rFonts w:asciiTheme="minorHAnsi" w:hAnsiTheme="minorHAnsi"/>
          <w:color w:val="000000"/>
          <w:sz w:val="20"/>
          <w:szCs w:val="20"/>
        </w:rPr>
      </w:pPr>
    </w:p>
    <w:p w14:paraId="6719631C"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 xml:space="preserve">This Policy does not prevent immediate discipline or sanction from being applied as reasonably required. Further discipline may be applied according to this Policy. Any infractions or complaints occurring within competition will be dealt with by the procedures specific to the competition, if applicable. In such situations, disciplinary sanctions will be for the duration of the competition, training, activity, or event only. </w:t>
      </w:r>
    </w:p>
    <w:p w14:paraId="53FC0F13" w14:textId="77777777" w:rsidR="00761185" w:rsidRPr="009A3943" w:rsidRDefault="00761185" w:rsidP="00761185">
      <w:pPr>
        <w:pStyle w:val="ListParagraph"/>
        <w:rPr>
          <w:rFonts w:asciiTheme="minorHAnsi" w:hAnsiTheme="minorHAnsi"/>
          <w:sz w:val="20"/>
          <w:szCs w:val="20"/>
        </w:rPr>
      </w:pPr>
    </w:p>
    <w:p w14:paraId="07DB26F2"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 xml:space="preserve">An employee of the Organization who is a Respondent will be subject to appropriate disciplinary action per the Organization’s </w:t>
      </w:r>
      <w:r w:rsidRPr="009A3943">
        <w:rPr>
          <w:rFonts w:asciiTheme="minorHAnsi" w:hAnsiTheme="minorHAnsi"/>
          <w:i/>
          <w:sz w:val="20"/>
          <w:szCs w:val="20"/>
        </w:rPr>
        <w:t>Human Resources Policy</w:t>
      </w:r>
      <w:r w:rsidRPr="009A3943">
        <w:rPr>
          <w:rFonts w:asciiTheme="minorHAnsi" w:hAnsiTheme="minorHAnsi"/>
          <w:sz w:val="20"/>
          <w:szCs w:val="20"/>
        </w:rPr>
        <w:t xml:space="preserve">, as well as the employee’s Employment Agreement, if applicable. Violations may result in a warning, reprimand, restrictions, suspension, or other disciplinary actions up to and including termination of employment. </w:t>
      </w:r>
    </w:p>
    <w:p w14:paraId="7D71B99F" w14:textId="77777777" w:rsidR="00761185" w:rsidRPr="009A3943" w:rsidRDefault="00761185" w:rsidP="00761185">
      <w:pPr>
        <w:ind w:left="360"/>
        <w:jc w:val="both"/>
        <w:rPr>
          <w:rFonts w:asciiTheme="minorHAnsi" w:hAnsiTheme="minorHAnsi"/>
          <w:sz w:val="20"/>
          <w:szCs w:val="20"/>
        </w:rPr>
      </w:pPr>
    </w:p>
    <w:p w14:paraId="0EEB134F" w14:textId="77777777" w:rsidR="00761185" w:rsidRPr="009A3943" w:rsidRDefault="00761185" w:rsidP="00761185">
      <w:pPr>
        <w:jc w:val="both"/>
        <w:rPr>
          <w:rFonts w:asciiTheme="minorHAnsi" w:hAnsiTheme="minorHAnsi"/>
          <w:b/>
          <w:bCs/>
          <w:sz w:val="20"/>
          <w:szCs w:val="20"/>
        </w:rPr>
      </w:pPr>
      <w:r w:rsidRPr="009A3943">
        <w:rPr>
          <w:rFonts w:asciiTheme="minorHAnsi" w:hAnsiTheme="minorHAnsi"/>
          <w:b/>
          <w:bCs/>
          <w:sz w:val="20"/>
          <w:szCs w:val="20"/>
        </w:rPr>
        <w:t>Reporting a Complaint</w:t>
      </w:r>
    </w:p>
    <w:p w14:paraId="6B506BA1" w14:textId="77777777" w:rsidR="00761185" w:rsidRPr="009A3943" w:rsidRDefault="00761185" w:rsidP="00761185">
      <w:pPr>
        <w:numPr>
          <w:ilvl w:val="0"/>
          <w:numId w:val="2"/>
        </w:numPr>
        <w:jc w:val="both"/>
        <w:rPr>
          <w:rFonts w:asciiTheme="minorHAnsi" w:hAnsiTheme="minorHAnsi"/>
          <w:color w:val="000000"/>
          <w:sz w:val="20"/>
          <w:szCs w:val="20"/>
        </w:rPr>
      </w:pPr>
      <w:r w:rsidRPr="009A3943">
        <w:rPr>
          <w:rFonts w:asciiTheme="minorHAnsi" w:hAnsiTheme="minorHAnsi"/>
          <w:color w:val="000000"/>
          <w:sz w:val="20"/>
          <w:szCs w:val="20"/>
        </w:rPr>
        <w:t xml:space="preserve">Any Individual may report any complaint to the Organization. A complaint must be In Writing and must be filed within fourteen (14) days of the alleged incident. </w:t>
      </w:r>
    </w:p>
    <w:p w14:paraId="073DE698" w14:textId="77777777" w:rsidR="00761185" w:rsidRPr="009A3943" w:rsidRDefault="00761185" w:rsidP="00761185">
      <w:pPr>
        <w:ind w:left="360"/>
        <w:jc w:val="both"/>
        <w:rPr>
          <w:rFonts w:asciiTheme="minorHAnsi" w:hAnsiTheme="minorHAnsi"/>
          <w:color w:val="000000"/>
          <w:sz w:val="20"/>
          <w:szCs w:val="20"/>
        </w:rPr>
      </w:pPr>
    </w:p>
    <w:p w14:paraId="6CC4064B" w14:textId="77777777" w:rsidR="00761185" w:rsidRPr="009A3943" w:rsidRDefault="00761185" w:rsidP="00761185">
      <w:pPr>
        <w:numPr>
          <w:ilvl w:val="0"/>
          <w:numId w:val="2"/>
        </w:numPr>
        <w:jc w:val="both"/>
        <w:rPr>
          <w:rFonts w:asciiTheme="minorHAnsi" w:hAnsiTheme="minorHAnsi"/>
          <w:color w:val="000000"/>
          <w:sz w:val="20"/>
          <w:szCs w:val="20"/>
        </w:rPr>
      </w:pPr>
      <w:r w:rsidRPr="009A3943">
        <w:rPr>
          <w:rFonts w:asciiTheme="minorHAnsi" w:hAnsiTheme="minorHAnsi"/>
          <w:color w:val="000000"/>
          <w:sz w:val="20"/>
          <w:szCs w:val="20"/>
        </w:rPr>
        <w:t xml:space="preserve">A Complainant wishing to file a complaint outside of the fourteen (14) day period must provide a written statement giving reasons for an exemption to this limitation. The decision to accept, or not accept, the complaint </w:t>
      </w:r>
      <w:r w:rsidRPr="009A3943">
        <w:rPr>
          <w:rFonts w:asciiTheme="minorHAnsi" w:hAnsiTheme="minorHAnsi"/>
          <w:color w:val="000000"/>
          <w:sz w:val="20"/>
          <w:szCs w:val="20"/>
        </w:rPr>
        <w:lastRenderedPageBreak/>
        <w:t>outside of the fourteen (14) day period will be at the sole discretion of the Organization</w:t>
      </w:r>
      <w:r w:rsidRPr="009A3943">
        <w:rPr>
          <w:rFonts w:asciiTheme="minorHAnsi" w:hAnsiTheme="minorHAnsi"/>
          <w:sz w:val="20"/>
          <w:szCs w:val="20"/>
        </w:rPr>
        <w:t>.</w:t>
      </w:r>
      <w:r w:rsidRPr="009A3943">
        <w:rPr>
          <w:rFonts w:asciiTheme="minorHAnsi" w:hAnsiTheme="minorHAnsi"/>
          <w:color w:val="000000"/>
          <w:sz w:val="20"/>
          <w:szCs w:val="20"/>
        </w:rPr>
        <w:t xml:space="preserve"> This decision may not be appealed.</w:t>
      </w:r>
    </w:p>
    <w:p w14:paraId="37326A7A" w14:textId="77777777" w:rsidR="00761185" w:rsidRPr="009A3943" w:rsidRDefault="00761185" w:rsidP="00761185">
      <w:pPr>
        <w:jc w:val="both"/>
        <w:rPr>
          <w:rFonts w:asciiTheme="minorHAnsi" w:hAnsiTheme="minorHAnsi"/>
          <w:color w:val="000000"/>
          <w:sz w:val="20"/>
          <w:szCs w:val="20"/>
        </w:rPr>
      </w:pPr>
    </w:p>
    <w:p w14:paraId="242B8E48" w14:textId="77777777" w:rsidR="00761185" w:rsidRPr="009A3943" w:rsidRDefault="00761185" w:rsidP="00761185">
      <w:pPr>
        <w:numPr>
          <w:ilvl w:val="0"/>
          <w:numId w:val="2"/>
        </w:numPr>
        <w:jc w:val="both"/>
        <w:rPr>
          <w:rFonts w:asciiTheme="minorHAnsi" w:hAnsiTheme="minorHAnsi"/>
          <w:color w:val="000000"/>
          <w:sz w:val="20"/>
          <w:szCs w:val="20"/>
        </w:rPr>
      </w:pPr>
      <w:r w:rsidRPr="009A3943">
        <w:rPr>
          <w:rFonts w:asciiTheme="minorHAnsi" w:hAnsiTheme="minorHAnsi"/>
          <w:color w:val="000000"/>
          <w:sz w:val="20"/>
          <w:szCs w:val="20"/>
        </w:rPr>
        <w:t>At the Organization’s discretion, the Organization may act as the Complainant and initiate the complaint process under the terms of this Policy. In such cases, the Organization will identify an individual to represent the Organization.</w:t>
      </w:r>
    </w:p>
    <w:p w14:paraId="35FE3055" w14:textId="77777777" w:rsidR="00761185" w:rsidRPr="009A3943" w:rsidRDefault="00761185" w:rsidP="00761185">
      <w:pPr>
        <w:pStyle w:val="ListParagraph"/>
        <w:rPr>
          <w:rFonts w:asciiTheme="minorHAnsi" w:hAnsiTheme="minorHAnsi"/>
          <w:color w:val="000000"/>
          <w:sz w:val="20"/>
          <w:szCs w:val="20"/>
        </w:rPr>
      </w:pPr>
    </w:p>
    <w:p w14:paraId="7390EDFD" w14:textId="77777777" w:rsidR="00761185" w:rsidRPr="009A3943" w:rsidRDefault="00761185" w:rsidP="00761185">
      <w:pPr>
        <w:numPr>
          <w:ilvl w:val="0"/>
          <w:numId w:val="2"/>
        </w:numPr>
        <w:jc w:val="both"/>
        <w:rPr>
          <w:rFonts w:asciiTheme="minorHAnsi" w:hAnsiTheme="minorHAnsi"/>
          <w:color w:val="000000"/>
          <w:sz w:val="20"/>
          <w:szCs w:val="20"/>
        </w:rPr>
      </w:pPr>
      <w:r w:rsidRPr="009A3943">
        <w:rPr>
          <w:rFonts w:asciiTheme="minorHAnsi" w:hAnsiTheme="minorHAnsi"/>
          <w:sz w:val="20"/>
          <w:szCs w:val="20"/>
          <w:lang w:val="en-US"/>
        </w:rPr>
        <w:t>Resignation or lapsing of membership after a complaint is filed does not preclude discipline being pursued under this Policy.</w:t>
      </w:r>
    </w:p>
    <w:p w14:paraId="1A06FD32" w14:textId="77777777" w:rsidR="00761185" w:rsidRPr="009A3943" w:rsidRDefault="00761185" w:rsidP="00761185">
      <w:pPr>
        <w:jc w:val="both"/>
        <w:rPr>
          <w:rFonts w:asciiTheme="minorHAnsi" w:hAnsiTheme="minorHAnsi"/>
          <w:color w:val="000000"/>
          <w:sz w:val="20"/>
          <w:szCs w:val="20"/>
        </w:rPr>
      </w:pPr>
    </w:p>
    <w:p w14:paraId="192C2B6D" w14:textId="77777777" w:rsidR="00761185" w:rsidRPr="009A3943" w:rsidRDefault="00761185" w:rsidP="00761185">
      <w:pPr>
        <w:jc w:val="both"/>
        <w:rPr>
          <w:rFonts w:asciiTheme="minorHAnsi" w:hAnsiTheme="minorHAnsi" w:cs="Calibri"/>
          <w:b/>
          <w:bCs/>
          <w:color w:val="000000"/>
          <w:sz w:val="20"/>
          <w:szCs w:val="20"/>
        </w:rPr>
      </w:pPr>
      <w:r w:rsidRPr="009A3943">
        <w:rPr>
          <w:rFonts w:asciiTheme="minorHAnsi" w:hAnsiTheme="minorHAnsi" w:cs="Calibri"/>
          <w:b/>
          <w:bCs/>
          <w:color w:val="000000"/>
          <w:sz w:val="20"/>
          <w:szCs w:val="20"/>
        </w:rPr>
        <w:t>Case Manager</w:t>
      </w:r>
    </w:p>
    <w:p w14:paraId="4E8ABA48" w14:textId="77777777" w:rsidR="00761185" w:rsidRPr="009A3943" w:rsidRDefault="00761185" w:rsidP="00761185">
      <w:pPr>
        <w:numPr>
          <w:ilvl w:val="0"/>
          <w:numId w:val="2"/>
        </w:numPr>
        <w:contextualSpacing w:val="0"/>
        <w:rPr>
          <w:rFonts w:asciiTheme="minorHAnsi" w:hAnsiTheme="minorHAnsi" w:cs="Calibri"/>
          <w:sz w:val="20"/>
          <w:szCs w:val="20"/>
        </w:rPr>
      </w:pPr>
      <w:r w:rsidRPr="009A3943">
        <w:rPr>
          <w:rFonts w:asciiTheme="minorHAnsi" w:hAnsiTheme="minorHAnsi" w:cs="Calibri"/>
          <w:color w:val="000000"/>
          <w:sz w:val="20"/>
          <w:szCs w:val="20"/>
        </w:rPr>
        <w:t xml:space="preserve">Upon the receipt of a complaint, the </w:t>
      </w:r>
      <w:r w:rsidRPr="009A3943">
        <w:rPr>
          <w:rFonts w:asciiTheme="minorHAnsi" w:hAnsiTheme="minorHAnsi" w:cs="Calibri"/>
          <w:sz w:val="20"/>
          <w:szCs w:val="20"/>
        </w:rPr>
        <w:t>Organization will appoint a Case Manager to oversee management and administration of complaints submitted in accordance with this Policy. Such appointment is not appealable.</w:t>
      </w:r>
    </w:p>
    <w:p w14:paraId="3B193326" w14:textId="77777777" w:rsidR="00761185" w:rsidRPr="009A3943" w:rsidRDefault="00761185" w:rsidP="00761185">
      <w:pPr>
        <w:ind w:left="360"/>
        <w:contextualSpacing w:val="0"/>
        <w:rPr>
          <w:rFonts w:asciiTheme="minorHAnsi" w:hAnsiTheme="minorHAnsi" w:cs="Calibri"/>
          <w:sz w:val="20"/>
          <w:szCs w:val="20"/>
        </w:rPr>
      </w:pPr>
    </w:p>
    <w:p w14:paraId="50CC0E39" w14:textId="77777777" w:rsidR="00761185" w:rsidRPr="009A3943" w:rsidRDefault="00761185" w:rsidP="00761185">
      <w:pPr>
        <w:numPr>
          <w:ilvl w:val="0"/>
          <w:numId w:val="2"/>
        </w:numPr>
        <w:contextualSpacing w:val="0"/>
        <w:rPr>
          <w:rFonts w:asciiTheme="minorHAnsi" w:hAnsiTheme="minorHAnsi" w:cs="Calibri"/>
          <w:sz w:val="20"/>
          <w:szCs w:val="20"/>
        </w:rPr>
      </w:pPr>
      <w:r w:rsidRPr="009A3943">
        <w:rPr>
          <w:rFonts w:asciiTheme="minorHAnsi" w:hAnsiTheme="minorHAnsi" w:cs="Calibri"/>
          <w:sz w:val="20"/>
          <w:szCs w:val="20"/>
        </w:rPr>
        <w:t>The Case Manager has a responsibility to:</w:t>
      </w:r>
    </w:p>
    <w:p w14:paraId="3F4A7D3E" w14:textId="77777777" w:rsidR="00761185" w:rsidRPr="009A3943" w:rsidRDefault="00761185" w:rsidP="00761185">
      <w:pPr>
        <w:numPr>
          <w:ilvl w:val="1"/>
          <w:numId w:val="2"/>
        </w:numPr>
        <w:ind w:left="1080"/>
        <w:contextualSpacing w:val="0"/>
        <w:jc w:val="both"/>
        <w:rPr>
          <w:rFonts w:asciiTheme="minorHAnsi" w:hAnsiTheme="minorHAnsi" w:cs="Calibri"/>
          <w:sz w:val="20"/>
          <w:szCs w:val="20"/>
        </w:rPr>
      </w:pPr>
      <w:r w:rsidRPr="009A3943">
        <w:rPr>
          <w:rFonts w:asciiTheme="minorHAnsi" w:hAnsiTheme="minorHAnsi" w:cs="Calibri"/>
          <w:sz w:val="20"/>
          <w:szCs w:val="20"/>
        </w:rPr>
        <w:t>Determine whether the complaint is frivolous and/or within the jurisdiction of this Policy</w:t>
      </w:r>
    </w:p>
    <w:p w14:paraId="27B399E1" w14:textId="77777777" w:rsidR="00761185" w:rsidRPr="009A3943" w:rsidRDefault="00761185" w:rsidP="00761185">
      <w:pPr>
        <w:numPr>
          <w:ilvl w:val="1"/>
          <w:numId w:val="2"/>
        </w:numPr>
        <w:ind w:left="1080"/>
        <w:contextualSpacing w:val="0"/>
        <w:jc w:val="both"/>
        <w:rPr>
          <w:rFonts w:asciiTheme="minorHAnsi" w:hAnsiTheme="minorHAnsi" w:cs="Calibri"/>
          <w:sz w:val="20"/>
          <w:szCs w:val="20"/>
        </w:rPr>
      </w:pPr>
      <w:r w:rsidRPr="009A3943">
        <w:rPr>
          <w:rFonts w:asciiTheme="minorHAnsi" w:hAnsiTheme="minorHAnsi" w:cs="Calibri"/>
          <w:sz w:val="20"/>
          <w:szCs w:val="20"/>
        </w:rPr>
        <w:t xml:space="preserve">Propose the use of the Organization’s </w:t>
      </w:r>
      <w:r w:rsidRPr="009A3943">
        <w:rPr>
          <w:rFonts w:asciiTheme="minorHAnsi" w:hAnsiTheme="minorHAnsi" w:cs="Calibri"/>
          <w:i/>
          <w:sz w:val="20"/>
          <w:szCs w:val="20"/>
        </w:rPr>
        <w:t>Dispute Resolution Policy</w:t>
      </w:r>
    </w:p>
    <w:p w14:paraId="302304DC" w14:textId="77777777" w:rsidR="00761185" w:rsidRPr="009A3943" w:rsidRDefault="00761185" w:rsidP="00761185">
      <w:pPr>
        <w:numPr>
          <w:ilvl w:val="1"/>
          <w:numId w:val="2"/>
        </w:numPr>
        <w:ind w:left="1080"/>
        <w:contextualSpacing w:val="0"/>
        <w:jc w:val="both"/>
        <w:rPr>
          <w:rFonts w:asciiTheme="minorHAnsi" w:hAnsiTheme="minorHAnsi" w:cs="Calibri"/>
          <w:sz w:val="20"/>
          <w:szCs w:val="20"/>
        </w:rPr>
      </w:pPr>
      <w:r w:rsidRPr="009A3943">
        <w:rPr>
          <w:rFonts w:asciiTheme="minorHAnsi" w:hAnsiTheme="minorHAnsi" w:cs="Calibri"/>
          <w:sz w:val="20"/>
          <w:szCs w:val="20"/>
          <w:lang w:val="en-GB"/>
        </w:rPr>
        <w:t>Appoint the Discipline Panel, if necessary</w:t>
      </w:r>
    </w:p>
    <w:p w14:paraId="4A7E47A2" w14:textId="77777777" w:rsidR="00761185" w:rsidRPr="009A3943" w:rsidRDefault="00761185" w:rsidP="00761185">
      <w:pPr>
        <w:numPr>
          <w:ilvl w:val="1"/>
          <w:numId w:val="2"/>
        </w:numPr>
        <w:ind w:left="1080"/>
        <w:contextualSpacing w:val="0"/>
        <w:jc w:val="both"/>
        <w:rPr>
          <w:rFonts w:asciiTheme="minorHAnsi" w:hAnsiTheme="minorHAnsi" w:cs="Calibri"/>
          <w:sz w:val="20"/>
          <w:szCs w:val="20"/>
        </w:rPr>
      </w:pPr>
      <w:r w:rsidRPr="009A3943">
        <w:rPr>
          <w:rFonts w:asciiTheme="minorHAnsi" w:hAnsiTheme="minorHAnsi" w:cs="Calibri"/>
          <w:sz w:val="20"/>
          <w:szCs w:val="20"/>
          <w:lang w:val="en-GB"/>
        </w:rPr>
        <w:t>Coordinate all administrative aspects and set timelines</w:t>
      </w:r>
    </w:p>
    <w:p w14:paraId="698EF847" w14:textId="77777777" w:rsidR="00761185" w:rsidRPr="009A3943" w:rsidRDefault="00761185" w:rsidP="00761185">
      <w:pPr>
        <w:numPr>
          <w:ilvl w:val="1"/>
          <w:numId w:val="2"/>
        </w:numPr>
        <w:ind w:left="1080"/>
        <w:contextualSpacing w:val="0"/>
        <w:jc w:val="both"/>
        <w:rPr>
          <w:rFonts w:asciiTheme="minorHAnsi" w:hAnsiTheme="minorHAnsi" w:cs="Calibri"/>
          <w:sz w:val="20"/>
          <w:szCs w:val="20"/>
        </w:rPr>
      </w:pPr>
      <w:r w:rsidRPr="009A3943">
        <w:rPr>
          <w:rFonts w:asciiTheme="minorHAnsi" w:hAnsiTheme="minorHAnsi" w:cs="Calibri"/>
          <w:sz w:val="20"/>
          <w:szCs w:val="20"/>
          <w:lang w:val="en-GB"/>
        </w:rPr>
        <w:t>Provide administrative assistance and logistical support to the Discipline Panel as required</w:t>
      </w:r>
    </w:p>
    <w:p w14:paraId="2CD7A13F" w14:textId="77777777" w:rsidR="00761185" w:rsidRPr="009A3943" w:rsidRDefault="00761185" w:rsidP="00761185">
      <w:pPr>
        <w:numPr>
          <w:ilvl w:val="1"/>
          <w:numId w:val="2"/>
        </w:numPr>
        <w:ind w:left="1080"/>
        <w:contextualSpacing w:val="0"/>
        <w:jc w:val="both"/>
        <w:rPr>
          <w:rFonts w:asciiTheme="minorHAnsi" w:hAnsiTheme="minorHAnsi" w:cs="Calibri"/>
          <w:sz w:val="20"/>
          <w:szCs w:val="20"/>
        </w:rPr>
      </w:pPr>
      <w:r w:rsidRPr="009A3943">
        <w:rPr>
          <w:rFonts w:asciiTheme="minorHAnsi" w:hAnsiTheme="minorHAnsi" w:cs="Calibri"/>
          <w:sz w:val="20"/>
          <w:szCs w:val="20"/>
          <w:lang w:val="en-GB"/>
        </w:rPr>
        <w:t>Provide any other service or support that may be necessary to ensure a fair and timely proceeding</w:t>
      </w:r>
    </w:p>
    <w:p w14:paraId="6751C57A" w14:textId="77777777" w:rsidR="00761185" w:rsidRPr="009A3943" w:rsidRDefault="00761185" w:rsidP="00761185">
      <w:pPr>
        <w:pStyle w:val="BodyText"/>
        <w:contextualSpacing/>
        <w:jc w:val="both"/>
        <w:rPr>
          <w:rFonts w:asciiTheme="minorHAnsi" w:hAnsiTheme="minorHAnsi"/>
          <w:bCs w:val="0"/>
          <w:sz w:val="20"/>
          <w:szCs w:val="20"/>
          <w:lang w:val="en-GB"/>
        </w:rPr>
      </w:pPr>
    </w:p>
    <w:p w14:paraId="4711C01F" w14:textId="77777777" w:rsidR="00761185" w:rsidRPr="009A3943" w:rsidRDefault="00761185" w:rsidP="00761185">
      <w:pPr>
        <w:pStyle w:val="BodyText"/>
        <w:contextualSpacing/>
        <w:jc w:val="both"/>
        <w:rPr>
          <w:rFonts w:asciiTheme="minorHAnsi" w:hAnsiTheme="minorHAnsi"/>
          <w:bCs w:val="0"/>
          <w:sz w:val="20"/>
          <w:szCs w:val="20"/>
          <w:lang w:val="en-GB"/>
        </w:rPr>
      </w:pPr>
      <w:r w:rsidRPr="009A3943">
        <w:rPr>
          <w:rFonts w:asciiTheme="minorHAnsi" w:hAnsiTheme="minorHAnsi"/>
          <w:bCs w:val="0"/>
          <w:sz w:val="20"/>
          <w:szCs w:val="20"/>
          <w:lang w:val="en-GB"/>
        </w:rPr>
        <w:t xml:space="preserve">Procedures </w:t>
      </w:r>
    </w:p>
    <w:p w14:paraId="0F044732" w14:textId="77777777" w:rsidR="00761185" w:rsidRPr="009A3943" w:rsidRDefault="00761185" w:rsidP="00761185">
      <w:pPr>
        <w:numPr>
          <w:ilvl w:val="0"/>
          <w:numId w:val="2"/>
        </w:numPr>
        <w:contextualSpacing w:val="0"/>
        <w:jc w:val="both"/>
        <w:rPr>
          <w:rFonts w:asciiTheme="minorHAnsi" w:hAnsiTheme="minorHAnsi" w:cs="Calibri"/>
          <w:color w:val="000000"/>
          <w:sz w:val="20"/>
          <w:szCs w:val="20"/>
        </w:rPr>
      </w:pPr>
      <w:r w:rsidRPr="009A3943">
        <w:rPr>
          <w:rFonts w:asciiTheme="minorHAnsi" w:hAnsiTheme="minorHAnsi" w:cs="Calibri"/>
          <w:color w:val="000000"/>
          <w:sz w:val="20"/>
          <w:szCs w:val="20"/>
        </w:rPr>
        <w:t>If the Case Manager determines the complaint is:</w:t>
      </w:r>
    </w:p>
    <w:p w14:paraId="322C0C27" w14:textId="77777777" w:rsidR="00761185" w:rsidRPr="009A3943" w:rsidRDefault="00761185" w:rsidP="00761185">
      <w:pPr>
        <w:numPr>
          <w:ilvl w:val="1"/>
          <w:numId w:val="2"/>
        </w:numPr>
        <w:ind w:left="1080"/>
        <w:jc w:val="both"/>
        <w:rPr>
          <w:rFonts w:asciiTheme="minorHAnsi" w:hAnsiTheme="minorHAnsi"/>
          <w:sz w:val="20"/>
          <w:szCs w:val="20"/>
          <w:lang w:val="en-GB"/>
        </w:rPr>
      </w:pPr>
      <w:r w:rsidRPr="009A3943">
        <w:rPr>
          <w:rFonts w:asciiTheme="minorHAnsi" w:hAnsiTheme="minorHAnsi" w:cs="Calibri"/>
          <w:color w:val="000000"/>
          <w:sz w:val="20"/>
          <w:szCs w:val="20"/>
        </w:rPr>
        <w:t>Frivolous or outside the jurisdiction of this Policy, the complaint will be dismissed immediately</w:t>
      </w:r>
    </w:p>
    <w:p w14:paraId="5EDAF67A" w14:textId="77777777" w:rsidR="00761185" w:rsidRPr="009A3943" w:rsidRDefault="00761185" w:rsidP="00761185">
      <w:pPr>
        <w:numPr>
          <w:ilvl w:val="1"/>
          <w:numId w:val="2"/>
        </w:numPr>
        <w:ind w:left="1080"/>
        <w:jc w:val="both"/>
        <w:rPr>
          <w:rFonts w:asciiTheme="minorHAnsi" w:hAnsiTheme="minorHAnsi"/>
          <w:sz w:val="20"/>
          <w:szCs w:val="20"/>
          <w:lang w:val="en-GB"/>
        </w:rPr>
      </w:pPr>
      <w:r w:rsidRPr="009A3943">
        <w:rPr>
          <w:rFonts w:asciiTheme="minorHAnsi" w:hAnsiTheme="minorHAnsi"/>
          <w:sz w:val="20"/>
          <w:szCs w:val="20"/>
          <w:lang w:val="en-GB"/>
        </w:rPr>
        <w:t>Not frivolous and within the jurisdiction of this Policy, the Case Manager will notify the Parties that the complaint is accepted and of the applicable next steps</w:t>
      </w:r>
    </w:p>
    <w:p w14:paraId="112E9D03" w14:textId="77777777" w:rsidR="00761185" w:rsidRPr="009A3943" w:rsidRDefault="00761185" w:rsidP="00761185">
      <w:pPr>
        <w:ind w:left="720"/>
        <w:jc w:val="both"/>
        <w:rPr>
          <w:rFonts w:asciiTheme="minorHAnsi" w:hAnsiTheme="minorHAnsi"/>
          <w:sz w:val="20"/>
          <w:szCs w:val="20"/>
          <w:lang w:val="en-GB"/>
        </w:rPr>
      </w:pPr>
    </w:p>
    <w:p w14:paraId="444A24C7" w14:textId="77777777" w:rsidR="00761185" w:rsidRPr="009A3943" w:rsidRDefault="00761185" w:rsidP="00761185">
      <w:pPr>
        <w:numPr>
          <w:ilvl w:val="0"/>
          <w:numId w:val="2"/>
        </w:numPr>
        <w:contextualSpacing w:val="0"/>
        <w:jc w:val="both"/>
        <w:rPr>
          <w:rFonts w:asciiTheme="minorHAnsi" w:hAnsiTheme="minorHAnsi" w:cs="Calibri"/>
          <w:color w:val="000000"/>
          <w:sz w:val="20"/>
          <w:szCs w:val="20"/>
        </w:rPr>
      </w:pPr>
      <w:r w:rsidRPr="009A3943">
        <w:rPr>
          <w:rFonts w:asciiTheme="minorHAnsi" w:hAnsiTheme="minorHAnsi" w:cs="Calibri"/>
          <w:color w:val="000000"/>
          <w:sz w:val="20"/>
          <w:szCs w:val="20"/>
        </w:rPr>
        <w:t xml:space="preserve">The Case Manager’s decision to accept or dismiss the complaint may not be appealed.  </w:t>
      </w:r>
    </w:p>
    <w:p w14:paraId="6B71B1F8" w14:textId="77777777" w:rsidR="00761185" w:rsidRPr="009A3943" w:rsidRDefault="00761185" w:rsidP="00761185">
      <w:pPr>
        <w:ind w:left="360"/>
        <w:contextualSpacing w:val="0"/>
        <w:jc w:val="both"/>
        <w:rPr>
          <w:rFonts w:asciiTheme="minorHAnsi" w:hAnsiTheme="minorHAnsi" w:cs="Calibri"/>
          <w:color w:val="000000"/>
          <w:sz w:val="20"/>
          <w:szCs w:val="20"/>
        </w:rPr>
      </w:pPr>
    </w:p>
    <w:p w14:paraId="03C56278" w14:textId="77777777" w:rsidR="00761185" w:rsidRPr="009A3943" w:rsidRDefault="00761185" w:rsidP="00761185">
      <w:pPr>
        <w:numPr>
          <w:ilvl w:val="0"/>
          <w:numId w:val="2"/>
        </w:numPr>
        <w:contextualSpacing w:val="0"/>
        <w:jc w:val="both"/>
        <w:rPr>
          <w:rFonts w:asciiTheme="minorHAnsi" w:hAnsiTheme="minorHAnsi" w:cs="Calibri"/>
          <w:color w:val="000000"/>
          <w:sz w:val="20"/>
          <w:szCs w:val="20"/>
        </w:rPr>
      </w:pPr>
      <w:r w:rsidRPr="009A3943">
        <w:rPr>
          <w:rFonts w:asciiTheme="minorHAnsi" w:hAnsiTheme="minorHAnsi" w:cs="Calibri"/>
          <w:color w:val="000000"/>
          <w:sz w:val="20"/>
          <w:szCs w:val="20"/>
        </w:rPr>
        <w:t xml:space="preserve">The Case Manager will establish and adhere to timelines that ensure procedural fairness and that the matter is heard in a timely fashion. </w:t>
      </w:r>
    </w:p>
    <w:p w14:paraId="465F544F" w14:textId="77777777" w:rsidR="00761185" w:rsidRPr="009A3943" w:rsidRDefault="00761185" w:rsidP="00761185">
      <w:pPr>
        <w:tabs>
          <w:tab w:val="num" w:pos="720"/>
        </w:tabs>
        <w:jc w:val="both"/>
        <w:rPr>
          <w:rFonts w:asciiTheme="minorHAnsi" w:hAnsiTheme="minorHAnsi"/>
          <w:sz w:val="20"/>
          <w:szCs w:val="20"/>
          <w:lang w:val="en-GB"/>
        </w:rPr>
      </w:pPr>
    </w:p>
    <w:p w14:paraId="523235D0" w14:textId="77777777" w:rsidR="00761185" w:rsidRPr="009A3943" w:rsidRDefault="00761185" w:rsidP="00761185">
      <w:pPr>
        <w:pStyle w:val="BodyText"/>
        <w:numPr>
          <w:ilvl w:val="0"/>
          <w:numId w:val="2"/>
        </w:numPr>
        <w:tabs>
          <w:tab w:val="num" w:pos="720"/>
        </w:tabs>
        <w:contextualSpacing/>
        <w:jc w:val="both"/>
        <w:rPr>
          <w:rFonts w:asciiTheme="minorHAnsi" w:hAnsiTheme="minorHAnsi"/>
          <w:b w:val="0"/>
          <w:sz w:val="20"/>
          <w:szCs w:val="20"/>
          <w:lang w:val="en-GB"/>
        </w:rPr>
      </w:pPr>
      <w:r w:rsidRPr="009A3943">
        <w:rPr>
          <w:rFonts w:asciiTheme="minorHAnsi" w:hAnsiTheme="minorHAnsi"/>
          <w:b w:val="0"/>
          <w:sz w:val="20"/>
          <w:szCs w:val="20"/>
          <w:lang w:val="en-US"/>
        </w:rPr>
        <w:t xml:space="preserve">After notifying the Parties that the complaint has been accepted, the </w:t>
      </w:r>
      <w:r w:rsidRPr="009A3943">
        <w:rPr>
          <w:rFonts w:asciiTheme="minorHAnsi" w:hAnsiTheme="minorHAnsi"/>
          <w:b w:val="0"/>
          <w:sz w:val="20"/>
          <w:szCs w:val="20"/>
        </w:rPr>
        <w:t>Case Manager</w:t>
      </w:r>
      <w:r w:rsidRPr="009A3943">
        <w:rPr>
          <w:rFonts w:asciiTheme="minorHAnsi" w:hAnsiTheme="minorHAnsi"/>
          <w:b w:val="0"/>
          <w:sz w:val="20"/>
          <w:szCs w:val="20"/>
          <w:lang w:val="en-US"/>
        </w:rPr>
        <w:t xml:space="preserve"> will first propose using the Organization’s </w:t>
      </w:r>
      <w:r w:rsidRPr="009A3943">
        <w:rPr>
          <w:rFonts w:asciiTheme="minorHAnsi" w:hAnsiTheme="minorHAnsi"/>
          <w:b w:val="0"/>
          <w:i/>
          <w:sz w:val="20"/>
          <w:szCs w:val="20"/>
          <w:lang w:val="en-US"/>
        </w:rPr>
        <w:t>Dispute Resolution Policy</w:t>
      </w:r>
      <w:r w:rsidRPr="009A3943">
        <w:rPr>
          <w:rFonts w:asciiTheme="minorHAnsi" w:hAnsiTheme="minorHAnsi"/>
          <w:b w:val="0"/>
          <w:sz w:val="20"/>
          <w:szCs w:val="20"/>
          <w:lang w:val="en-US"/>
        </w:rPr>
        <w:t xml:space="preserve"> with the objective of resolving the dispute. If the dispute is not resolved or if the parties refuse to use the </w:t>
      </w:r>
      <w:r w:rsidRPr="009A3943">
        <w:rPr>
          <w:rFonts w:asciiTheme="minorHAnsi" w:hAnsiTheme="minorHAnsi"/>
          <w:b w:val="0"/>
          <w:i/>
          <w:sz w:val="20"/>
          <w:szCs w:val="20"/>
          <w:lang w:val="en-US"/>
        </w:rPr>
        <w:t>Dispute Resolution Policy</w:t>
      </w:r>
      <w:r w:rsidRPr="009A3943">
        <w:rPr>
          <w:rFonts w:asciiTheme="minorHAnsi" w:hAnsiTheme="minorHAnsi"/>
          <w:b w:val="0"/>
          <w:sz w:val="20"/>
          <w:szCs w:val="20"/>
          <w:lang w:val="en-US"/>
        </w:rPr>
        <w:t xml:space="preserve">, the Case Manager will </w:t>
      </w:r>
      <w:r w:rsidRPr="009A3943">
        <w:rPr>
          <w:rFonts w:asciiTheme="minorHAnsi" w:hAnsiTheme="minorHAnsi"/>
          <w:b w:val="0"/>
          <w:sz w:val="20"/>
          <w:szCs w:val="20"/>
        </w:rPr>
        <w:t>appoint a Discipline Panel, which shall consist of a single Adjudicator, to hear the complaint. In extraordinary circumstances, and at the discretion of the Case Manager</w:t>
      </w:r>
      <w:r w:rsidRPr="009A3943">
        <w:rPr>
          <w:rFonts w:asciiTheme="minorHAnsi" w:hAnsiTheme="minorHAnsi"/>
          <w:b w:val="0"/>
          <w:color w:val="000000"/>
          <w:sz w:val="20"/>
          <w:szCs w:val="20"/>
        </w:rPr>
        <w:t>, a Discipline Panel of three persons may be appointed to hear the complaint. In this event, the Case Manager will appoint one of the Discipline Panel’s members to serve as the Chair.</w:t>
      </w:r>
    </w:p>
    <w:p w14:paraId="6B47419B" w14:textId="77777777" w:rsidR="00761185" w:rsidRPr="009A3943" w:rsidRDefault="00761185" w:rsidP="00761185">
      <w:pPr>
        <w:pStyle w:val="BodyText"/>
        <w:tabs>
          <w:tab w:val="num" w:pos="720"/>
        </w:tabs>
        <w:ind w:left="360"/>
        <w:contextualSpacing/>
        <w:jc w:val="both"/>
        <w:rPr>
          <w:rFonts w:asciiTheme="minorHAnsi" w:hAnsiTheme="minorHAnsi"/>
          <w:sz w:val="20"/>
          <w:szCs w:val="20"/>
          <w:lang w:val="en-GB"/>
        </w:rPr>
      </w:pPr>
    </w:p>
    <w:p w14:paraId="27ACB75E" w14:textId="77777777" w:rsidR="00761185" w:rsidRPr="009A3943" w:rsidRDefault="00761185" w:rsidP="00761185">
      <w:pPr>
        <w:pStyle w:val="BodyText"/>
        <w:numPr>
          <w:ilvl w:val="0"/>
          <w:numId w:val="2"/>
        </w:numPr>
        <w:tabs>
          <w:tab w:val="num" w:pos="720"/>
        </w:tabs>
        <w:contextualSpacing/>
        <w:jc w:val="both"/>
        <w:rPr>
          <w:rFonts w:asciiTheme="minorHAnsi" w:hAnsiTheme="minorHAnsi"/>
          <w:b w:val="0"/>
          <w:sz w:val="20"/>
          <w:szCs w:val="20"/>
          <w:lang w:val="en-GB"/>
        </w:rPr>
      </w:pPr>
      <w:r w:rsidRPr="009A3943">
        <w:rPr>
          <w:rFonts w:asciiTheme="minorHAnsi" w:hAnsiTheme="minorHAnsi"/>
          <w:b w:val="0"/>
          <w:sz w:val="20"/>
          <w:szCs w:val="20"/>
          <w:lang w:val="en-US"/>
        </w:rPr>
        <w:t xml:space="preserve">The </w:t>
      </w:r>
      <w:r w:rsidRPr="009A3943">
        <w:rPr>
          <w:rFonts w:asciiTheme="minorHAnsi" w:hAnsiTheme="minorHAnsi"/>
          <w:b w:val="0"/>
          <w:sz w:val="20"/>
          <w:szCs w:val="20"/>
        </w:rPr>
        <w:t>Case Manager</w:t>
      </w:r>
      <w:r w:rsidRPr="009A3943">
        <w:rPr>
          <w:rFonts w:asciiTheme="minorHAnsi" w:hAnsiTheme="minorHAnsi"/>
          <w:b w:val="0"/>
          <w:sz w:val="20"/>
          <w:szCs w:val="20"/>
          <w:lang w:val="en-US"/>
        </w:rPr>
        <w:t>, in cooperation with the Discipline Panel, will</w:t>
      </w:r>
      <w:r w:rsidRPr="009A3943">
        <w:rPr>
          <w:rFonts w:asciiTheme="minorHAnsi" w:hAnsiTheme="minorHAnsi"/>
          <w:b w:val="0"/>
          <w:sz w:val="20"/>
          <w:szCs w:val="20"/>
        </w:rPr>
        <w:t xml:space="preserve"> then decide the format under which the complaint will be heard. This decision may not be appealed. </w:t>
      </w:r>
      <w:r w:rsidRPr="009A3943">
        <w:rPr>
          <w:rFonts w:asciiTheme="minorHAnsi" w:hAnsiTheme="minorHAnsi"/>
          <w:b w:val="0"/>
          <w:sz w:val="20"/>
          <w:szCs w:val="20"/>
          <w:lang w:val="en-US"/>
        </w:rPr>
        <w:t>T</w:t>
      </w:r>
      <w:r w:rsidRPr="009A3943">
        <w:rPr>
          <w:rFonts w:asciiTheme="minorHAnsi" w:hAnsiTheme="minorHAnsi"/>
          <w:b w:val="0"/>
          <w:sz w:val="20"/>
          <w:szCs w:val="20"/>
          <w:lang w:val="en-GB"/>
        </w:rPr>
        <w:t>he format of the hearing, which may involve direct communication with the Parties, an oral in-person hearing, an oral hearing by telephone or other communication medium,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14:paraId="280365E5" w14:textId="77777777" w:rsidR="00761185" w:rsidRPr="009A3943" w:rsidRDefault="00761185" w:rsidP="00761185">
      <w:pPr>
        <w:widowControl w:val="0"/>
        <w:numPr>
          <w:ilvl w:val="0"/>
          <w:numId w:val="3"/>
        </w:numPr>
        <w:tabs>
          <w:tab w:val="clear" w:pos="720"/>
          <w:tab w:val="left" w:pos="-1440"/>
        </w:tabs>
        <w:ind w:left="1080"/>
        <w:jc w:val="both"/>
        <w:rPr>
          <w:rFonts w:asciiTheme="minorHAnsi" w:hAnsiTheme="minorHAnsi"/>
          <w:sz w:val="20"/>
          <w:szCs w:val="20"/>
          <w:lang w:val="en-GB"/>
        </w:rPr>
      </w:pPr>
      <w:r w:rsidRPr="009A3943">
        <w:rPr>
          <w:rFonts w:asciiTheme="minorHAnsi" w:hAnsiTheme="minorHAnsi"/>
          <w:sz w:val="20"/>
          <w:szCs w:val="20"/>
          <w:lang w:val="en-GB"/>
        </w:rPr>
        <w:t>The Parties will be given appropriate notice of the day, time, and place of the hearing, in the case of an oral in-person hearing or an oral hearing by telephone or other communication medium</w:t>
      </w:r>
    </w:p>
    <w:p w14:paraId="2568C661" w14:textId="77777777" w:rsidR="00761185" w:rsidRPr="009A3943" w:rsidRDefault="00761185" w:rsidP="00761185">
      <w:pPr>
        <w:widowControl w:val="0"/>
        <w:numPr>
          <w:ilvl w:val="0"/>
          <w:numId w:val="3"/>
        </w:numPr>
        <w:tabs>
          <w:tab w:val="left" w:pos="-1440"/>
        </w:tabs>
        <w:autoSpaceDE w:val="0"/>
        <w:autoSpaceDN w:val="0"/>
        <w:adjustRightInd w:val="0"/>
        <w:ind w:left="1080"/>
        <w:jc w:val="both"/>
        <w:rPr>
          <w:rFonts w:asciiTheme="minorHAnsi" w:hAnsiTheme="minorHAnsi"/>
          <w:i/>
          <w:color w:val="000000"/>
          <w:sz w:val="20"/>
          <w:szCs w:val="20"/>
          <w:lang w:val="en-GB"/>
        </w:rPr>
      </w:pPr>
      <w:r w:rsidRPr="009A3943">
        <w:rPr>
          <w:rFonts w:asciiTheme="minorHAnsi" w:hAnsiTheme="minorHAnsi"/>
          <w:sz w:val="20"/>
          <w:szCs w:val="20"/>
          <w:lang w:val="en-GB"/>
        </w:rPr>
        <w:t xml:space="preserve">Copies of any written documents which the parties wish to have the Discipline Panel consider will be provided to all Parties, through the Case Manager, in advance of the hearing </w:t>
      </w:r>
    </w:p>
    <w:p w14:paraId="3F8F35F4" w14:textId="77777777" w:rsidR="00761185" w:rsidRPr="009A3943" w:rsidRDefault="00761185" w:rsidP="00761185">
      <w:pPr>
        <w:pStyle w:val="ListParagraph"/>
        <w:numPr>
          <w:ilvl w:val="0"/>
          <w:numId w:val="3"/>
        </w:numPr>
        <w:autoSpaceDE w:val="0"/>
        <w:autoSpaceDN w:val="0"/>
        <w:adjustRightInd w:val="0"/>
        <w:ind w:left="1080"/>
        <w:rPr>
          <w:rFonts w:asciiTheme="minorHAnsi" w:hAnsiTheme="minorHAnsi"/>
          <w:color w:val="000000"/>
          <w:sz w:val="20"/>
          <w:szCs w:val="20"/>
        </w:rPr>
      </w:pPr>
      <w:r w:rsidRPr="009A3943">
        <w:rPr>
          <w:rFonts w:asciiTheme="minorHAnsi" w:hAnsiTheme="minorHAnsi"/>
          <w:color w:val="000000"/>
          <w:sz w:val="20"/>
          <w:szCs w:val="20"/>
        </w:rPr>
        <w:t>The Parties may be accompanied by a representative, advisor, or legal counsel at their own expense</w:t>
      </w:r>
    </w:p>
    <w:p w14:paraId="7415ACC0" w14:textId="77777777" w:rsidR="00761185" w:rsidRPr="009A3943" w:rsidRDefault="00761185" w:rsidP="00761185">
      <w:pPr>
        <w:widowControl w:val="0"/>
        <w:numPr>
          <w:ilvl w:val="0"/>
          <w:numId w:val="3"/>
        </w:numPr>
        <w:tabs>
          <w:tab w:val="left" w:pos="-1440"/>
        </w:tabs>
        <w:ind w:left="1080"/>
        <w:jc w:val="both"/>
        <w:rPr>
          <w:rFonts w:asciiTheme="minorHAnsi" w:hAnsiTheme="minorHAnsi"/>
          <w:sz w:val="20"/>
          <w:szCs w:val="20"/>
          <w:lang w:val="en-GB"/>
        </w:rPr>
      </w:pPr>
      <w:r w:rsidRPr="009A3943">
        <w:rPr>
          <w:rFonts w:asciiTheme="minorHAnsi" w:hAnsiTheme="minorHAnsi"/>
          <w:sz w:val="20"/>
          <w:szCs w:val="20"/>
          <w:lang w:val="en-GB"/>
        </w:rPr>
        <w:t>The Discipline Panel may request that any other individual participate and give evidence at the hearing</w:t>
      </w:r>
    </w:p>
    <w:p w14:paraId="7E913D27" w14:textId="77777777" w:rsidR="00761185" w:rsidRPr="009A3943" w:rsidRDefault="00761185" w:rsidP="00761185">
      <w:pPr>
        <w:widowControl w:val="0"/>
        <w:numPr>
          <w:ilvl w:val="0"/>
          <w:numId w:val="3"/>
        </w:numPr>
        <w:tabs>
          <w:tab w:val="left" w:pos="-1440"/>
        </w:tabs>
        <w:ind w:left="1080"/>
        <w:jc w:val="both"/>
        <w:rPr>
          <w:rFonts w:asciiTheme="minorHAnsi" w:hAnsiTheme="minorHAnsi"/>
          <w:sz w:val="20"/>
          <w:szCs w:val="20"/>
          <w:lang w:val="en-GB"/>
        </w:rPr>
      </w:pPr>
      <w:r w:rsidRPr="009A3943">
        <w:rPr>
          <w:rFonts w:asciiTheme="minorHAnsi" w:hAnsiTheme="minorHAnsi"/>
          <w:sz w:val="20"/>
          <w:szCs w:val="20"/>
        </w:rPr>
        <w:t xml:space="preserve">The </w:t>
      </w:r>
      <w:r w:rsidRPr="009A3943">
        <w:rPr>
          <w:rFonts w:asciiTheme="minorHAnsi" w:hAnsiTheme="minorHAnsi"/>
          <w:sz w:val="20"/>
          <w:szCs w:val="20"/>
          <w:lang w:val="en-GB"/>
        </w:rPr>
        <w:t>Discipline Panel</w:t>
      </w:r>
      <w:r w:rsidRPr="009A3943">
        <w:rPr>
          <w:rFonts w:asciiTheme="minorHAnsi" w:hAnsiTheme="minorHAnsi"/>
          <w:sz w:val="20"/>
          <w:szCs w:val="20"/>
        </w:rPr>
        <w:t xml:space="preserve"> may allow as evidence at the hearing any oral evidence and document or thing </w:t>
      </w:r>
      <w:r w:rsidRPr="009A3943">
        <w:rPr>
          <w:rFonts w:asciiTheme="minorHAnsi" w:hAnsiTheme="minorHAnsi"/>
          <w:sz w:val="20"/>
          <w:szCs w:val="20"/>
        </w:rPr>
        <w:lastRenderedPageBreak/>
        <w:t>relevant to the subject matter of the complaint, but may exclude such evidence that is unduly repetitious, and shall place such weight on the evidence as it deems appropriate</w:t>
      </w:r>
    </w:p>
    <w:p w14:paraId="24E407AB" w14:textId="77777777" w:rsidR="00761185" w:rsidRPr="009A3943" w:rsidRDefault="00761185" w:rsidP="00761185">
      <w:pPr>
        <w:widowControl w:val="0"/>
        <w:numPr>
          <w:ilvl w:val="0"/>
          <w:numId w:val="3"/>
        </w:numPr>
        <w:ind w:left="1080"/>
        <w:jc w:val="both"/>
        <w:rPr>
          <w:rFonts w:asciiTheme="minorHAnsi" w:hAnsiTheme="minorHAnsi"/>
          <w:sz w:val="20"/>
          <w:szCs w:val="20"/>
          <w:lang w:val="en-GB"/>
        </w:rPr>
      </w:pPr>
      <w:r w:rsidRPr="009A3943">
        <w:rPr>
          <w:rFonts w:asciiTheme="minorHAnsi" w:hAnsiTheme="minorHAnsi"/>
          <w:sz w:val="20"/>
          <w:szCs w:val="20"/>
          <w:lang w:val="en-GB"/>
        </w:rPr>
        <w:t xml:space="preserve">The decision will be by a majority vote of the Discipline Panel </w:t>
      </w:r>
    </w:p>
    <w:p w14:paraId="5B06E065" w14:textId="77777777" w:rsidR="00761185" w:rsidRPr="009A3943" w:rsidRDefault="00761185" w:rsidP="00761185">
      <w:pPr>
        <w:pStyle w:val="BodyText"/>
        <w:tabs>
          <w:tab w:val="num" w:pos="720"/>
        </w:tabs>
        <w:ind w:left="360"/>
        <w:contextualSpacing/>
        <w:jc w:val="both"/>
        <w:rPr>
          <w:rFonts w:asciiTheme="minorHAnsi" w:hAnsiTheme="minorHAnsi"/>
          <w:sz w:val="20"/>
          <w:szCs w:val="20"/>
          <w:lang w:val="en-GB"/>
        </w:rPr>
      </w:pPr>
    </w:p>
    <w:p w14:paraId="31DB6227"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14:paraId="48513561" w14:textId="77777777" w:rsidR="00761185" w:rsidRPr="009A3943" w:rsidRDefault="00761185" w:rsidP="00761185">
      <w:pPr>
        <w:jc w:val="both"/>
        <w:rPr>
          <w:rFonts w:asciiTheme="minorHAnsi" w:hAnsiTheme="minorHAnsi"/>
          <w:sz w:val="20"/>
          <w:szCs w:val="20"/>
        </w:rPr>
      </w:pPr>
    </w:p>
    <w:p w14:paraId="6E79A174" w14:textId="77777777" w:rsidR="00761185" w:rsidRPr="009A3943" w:rsidRDefault="00761185" w:rsidP="00761185">
      <w:pPr>
        <w:pStyle w:val="BodyText"/>
        <w:numPr>
          <w:ilvl w:val="0"/>
          <w:numId w:val="2"/>
        </w:numPr>
        <w:tabs>
          <w:tab w:val="num" w:pos="720"/>
        </w:tabs>
        <w:contextualSpacing/>
        <w:jc w:val="both"/>
        <w:rPr>
          <w:rFonts w:asciiTheme="minorHAnsi" w:hAnsiTheme="minorHAnsi"/>
          <w:b w:val="0"/>
          <w:sz w:val="20"/>
          <w:szCs w:val="20"/>
          <w:lang w:val="en-GB"/>
        </w:rPr>
      </w:pPr>
      <w:r w:rsidRPr="009A3943">
        <w:rPr>
          <w:rFonts w:asciiTheme="minorHAnsi" w:hAnsiTheme="minorHAnsi"/>
          <w:b w:val="0"/>
          <w:sz w:val="20"/>
          <w:szCs w:val="20"/>
          <w:lang w:val="en-CA"/>
        </w:rPr>
        <w:t>T</w:t>
      </w:r>
      <w:r w:rsidRPr="009A3943">
        <w:rPr>
          <w:rFonts w:asciiTheme="minorHAnsi" w:hAnsiTheme="minorHAnsi"/>
          <w:b w:val="0"/>
          <w:sz w:val="20"/>
          <w:szCs w:val="20"/>
        </w:rPr>
        <w:t>he hearing will proceed in any event</w:t>
      </w:r>
      <w:r w:rsidRPr="009A3943">
        <w:rPr>
          <w:rFonts w:asciiTheme="minorHAnsi" w:hAnsiTheme="minorHAnsi"/>
          <w:b w:val="0"/>
          <w:sz w:val="20"/>
          <w:szCs w:val="20"/>
          <w:lang w:val="en-CA"/>
        </w:rPr>
        <w:t xml:space="preserve">, even if </w:t>
      </w:r>
      <w:r w:rsidRPr="009A3943">
        <w:rPr>
          <w:rFonts w:asciiTheme="minorHAnsi" w:hAnsiTheme="minorHAnsi"/>
          <w:b w:val="0"/>
          <w:sz w:val="20"/>
          <w:szCs w:val="20"/>
        </w:rPr>
        <w:t>a Party chooses not to participate in the hearing.</w:t>
      </w:r>
    </w:p>
    <w:p w14:paraId="4B33C977" w14:textId="77777777" w:rsidR="00761185" w:rsidRPr="009A3943" w:rsidRDefault="00761185" w:rsidP="00761185">
      <w:pPr>
        <w:widowControl w:val="0"/>
        <w:ind w:left="720"/>
        <w:jc w:val="both"/>
        <w:rPr>
          <w:rFonts w:asciiTheme="minorHAnsi" w:hAnsiTheme="minorHAnsi"/>
          <w:sz w:val="20"/>
          <w:szCs w:val="20"/>
          <w:lang w:val="en-GB"/>
        </w:rPr>
      </w:pPr>
    </w:p>
    <w:p w14:paraId="1CC4AA7B" w14:textId="77777777" w:rsidR="00761185" w:rsidRPr="009A3943" w:rsidRDefault="00761185" w:rsidP="00761185">
      <w:pPr>
        <w:pStyle w:val="BodyText"/>
        <w:numPr>
          <w:ilvl w:val="0"/>
          <w:numId w:val="2"/>
        </w:numPr>
        <w:tabs>
          <w:tab w:val="num" w:pos="720"/>
        </w:tabs>
        <w:contextualSpacing/>
        <w:jc w:val="both"/>
        <w:rPr>
          <w:rFonts w:asciiTheme="minorHAnsi" w:hAnsiTheme="minorHAnsi"/>
          <w:b w:val="0"/>
          <w:sz w:val="20"/>
          <w:szCs w:val="20"/>
          <w:lang w:val="en-GB"/>
        </w:rPr>
      </w:pPr>
      <w:r w:rsidRPr="009A3943">
        <w:rPr>
          <w:rFonts w:asciiTheme="minorHAnsi" w:hAnsiTheme="minorHAnsi"/>
          <w:b w:val="0"/>
          <w:sz w:val="20"/>
          <w:szCs w:val="20"/>
          <w:lang w:val="en-GB"/>
        </w:rPr>
        <w:t>If a decision may affect another party to the extent that the other party would have recourse to a complaint or an appeal in its own right, that party will become a Party to the current complaint and will be bound by the decision.</w:t>
      </w:r>
    </w:p>
    <w:p w14:paraId="3FCCF8C4" w14:textId="77777777" w:rsidR="00761185" w:rsidRPr="009A3943" w:rsidRDefault="00761185" w:rsidP="00761185">
      <w:pPr>
        <w:pStyle w:val="BodyText"/>
        <w:tabs>
          <w:tab w:val="num" w:pos="720"/>
        </w:tabs>
        <w:ind w:left="360"/>
        <w:contextualSpacing/>
        <w:jc w:val="both"/>
        <w:rPr>
          <w:rFonts w:asciiTheme="minorHAnsi" w:hAnsiTheme="minorHAnsi"/>
          <w:b w:val="0"/>
          <w:sz w:val="20"/>
          <w:szCs w:val="20"/>
          <w:lang w:val="en-GB"/>
        </w:rPr>
      </w:pPr>
    </w:p>
    <w:p w14:paraId="35704701" w14:textId="77777777" w:rsidR="00761185" w:rsidRPr="009A3943" w:rsidRDefault="00761185" w:rsidP="00761185">
      <w:pPr>
        <w:pStyle w:val="BodyText"/>
        <w:numPr>
          <w:ilvl w:val="0"/>
          <w:numId w:val="2"/>
        </w:numPr>
        <w:tabs>
          <w:tab w:val="num" w:pos="720"/>
        </w:tabs>
        <w:contextualSpacing/>
        <w:jc w:val="both"/>
        <w:rPr>
          <w:rFonts w:asciiTheme="minorHAnsi" w:hAnsiTheme="minorHAnsi"/>
          <w:sz w:val="20"/>
          <w:szCs w:val="20"/>
          <w:lang w:val="en-GB"/>
        </w:rPr>
      </w:pPr>
      <w:r w:rsidRPr="009A3943">
        <w:rPr>
          <w:rFonts w:asciiTheme="minorHAnsi" w:hAnsiTheme="minorHAnsi"/>
          <w:b w:val="0"/>
          <w:sz w:val="20"/>
          <w:szCs w:val="20"/>
          <w:lang w:val="en-CA"/>
        </w:rPr>
        <w:t>In fulfilling its duties, the Discipline Panel may obtain independent advice.</w:t>
      </w:r>
    </w:p>
    <w:p w14:paraId="2F60B600" w14:textId="77777777" w:rsidR="00761185" w:rsidRPr="009A3943" w:rsidRDefault="00761185" w:rsidP="00761185">
      <w:pPr>
        <w:pStyle w:val="BodyText"/>
        <w:tabs>
          <w:tab w:val="num" w:pos="720"/>
        </w:tabs>
        <w:contextualSpacing/>
        <w:jc w:val="both"/>
        <w:rPr>
          <w:rFonts w:asciiTheme="minorHAnsi" w:hAnsiTheme="minorHAnsi"/>
          <w:sz w:val="20"/>
          <w:szCs w:val="20"/>
          <w:lang w:val="en-GB"/>
        </w:rPr>
      </w:pPr>
    </w:p>
    <w:p w14:paraId="2C32E02A" w14:textId="77777777" w:rsidR="00761185" w:rsidRPr="009A3943" w:rsidRDefault="00761185" w:rsidP="00761185">
      <w:pPr>
        <w:jc w:val="both"/>
        <w:rPr>
          <w:rFonts w:asciiTheme="minorHAnsi" w:hAnsiTheme="minorHAnsi"/>
          <w:sz w:val="20"/>
          <w:szCs w:val="20"/>
        </w:rPr>
      </w:pPr>
      <w:r w:rsidRPr="009A3943">
        <w:rPr>
          <w:rFonts w:asciiTheme="minorHAnsi" w:hAnsiTheme="minorHAnsi"/>
          <w:b/>
          <w:bCs/>
          <w:color w:val="000000"/>
          <w:sz w:val="20"/>
          <w:szCs w:val="20"/>
        </w:rPr>
        <w:t>Decision</w:t>
      </w:r>
    </w:p>
    <w:p w14:paraId="36CE6DA5"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 xml:space="preserve">After hearing and/or reviewing the matter, the Discipline Panel will determine whether an infraction has occurred and, if so, the sanctions to be imposed. Within fourteen (14) days of the hearing’s conclusion, the Discipline Panel's written decision, with reasons, will be distributed to all Parties, the Case Manager, and the </w:t>
      </w:r>
      <w:r w:rsidRPr="009A3943">
        <w:rPr>
          <w:rFonts w:asciiTheme="minorHAnsi" w:hAnsiTheme="minorHAnsi"/>
          <w:color w:val="000000"/>
          <w:sz w:val="20"/>
          <w:szCs w:val="20"/>
        </w:rPr>
        <w:t>Organization</w:t>
      </w:r>
      <w:r w:rsidRPr="009A3943">
        <w:rPr>
          <w:rFonts w:asciiTheme="minorHAnsi" w:hAnsiTheme="minorHAnsi"/>
          <w:sz w:val="20"/>
          <w:szCs w:val="20"/>
        </w:rPr>
        <w:t>. In extraordinary circumstances, the Discipline Panel may first issue a verbal or summary decision soon after the hearing’s conclusion, with the full written decision to be issued before the end of the fourteen (14) day period. The decision will be considered a matter of public record unless decided otherwise by the Discipline Panel.</w:t>
      </w:r>
    </w:p>
    <w:p w14:paraId="28512A3C" w14:textId="77777777" w:rsidR="00761185" w:rsidRPr="009A3943" w:rsidRDefault="00761185" w:rsidP="00761185">
      <w:pPr>
        <w:tabs>
          <w:tab w:val="num" w:pos="360"/>
        </w:tabs>
        <w:ind w:left="360" w:hanging="360"/>
        <w:jc w:val="both"/>
        <w:rPr>
          <w:rFonts w:asciiTheme="minorHAnsi" w:hAnsiTheme="minorHAnsi"/>
          <w:sz w:val="20"/>
          <w:szCs w:val="20"/>
        </w:rPr>
      </w:pPr>
    </w:p>
    <w:p w14:paraId="4CCE0ABA" w14:textId="77777777" w:rsidR="00761185" w:rsidRPr="009A3943" w:rsidRDefault="00761185" w:rsidP="00761185">
      <w:pPr>
        <w:jc w:val="both"/>
        <w:rPr>
          <w:rFonts w:asciiTheme="minorHAnsi" w:hAnsiTheme="minorHAnsi"/>
          <w:b/>
          <w:bCs/>
          <w:sz w:val="20"/>
          <w:szCs w:val="20"/>
        </w:rPr>
      </w:pPr>
      <w:r w:rsidRPr="009A3943">
        <w:rPr>
          <w:rFonts w:asciiTheme="minorHAnsi" w:hAnsiTheme="minorHAnsi"/>
          <w:b/>
          <w:bCs/>
          <w:sz w:val="20"/>
          <w:szCs w:val="20"/>
        </w:rPr>
        <w:t>Sanctions</w:t>
      </w:r>
    </w:p>
    <w:p w14:paraId="177E4DA0"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The Discipline Panel may apply the following disciplinary sanctions, singularly or in combination:</w:t>
      </w:r>
    </w:p>
    <w:p w14:paraId="6374B49C" w14:textId="77777777" w:rsidR="00761185" w:rsidRPr="009A3943" w:rsidRDefault="00761185" w:rsidP="00761185">
      <w:pPr>
        <w:numPr>
          <w:ilvl w:val="0"/>
          <w:numId w:val="4"/>
        </w:numPr>
        <w:tabs>
          <w:tab w:val="clear" w:pos="720"/>
        </w:tabs>
        <w:ind w:left="1080"/>
        <w:jc w:val="both"/>
        <w:rPr>
          <w:rFonts w:asciiTheme="minorHAnsi" w:hAnsiTheme="minorHAnsi"/>
          <w:sz w:val="20"/>
          <w:szCs w:val="20"/>
        </w:rPr>
      </w:pPr>
      <w:r w:rsidRPr="009A3943">
        <w:rPr>
          <w:rFonts w:asciiTheme="minorHAnsi" w:hAnsiTheme="minorHAnsi"/>
          <w:sz w:val="20"/>
          <w:szCs w:val="20"/>
        </w:rPr>
        <w:t xml:space="preserve">Verbal or written reprimand </w:t>
      </w:r>
    </w:p>
    <w:p w14:paraId="0F41BB70"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 xml:space="preserve">Verbal or written apology </w:t>
      </w:r>
    </w:p>
    <w:p w14:paraId="67C06757"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 xml:space="preserve">Service or other contribution to the </w:t>
      </w:r>
      <w:r w:rsidRPr="009A3943">
        <w:rPr>
          <w:rFonts w:asciiTheme="minorHAnsi" w:hAnsiTheme="minorHAnsi"/>
          <w:color w:val="000000"/>
          <w:sz w:val="20"/>
          <w:szCs w:val="20"/>
        </w:rPr>
        <w:t>Organization</w:t>
      </w:r>
      <w:r w:rsidRPr="009A3943">
        <w:rPr>
          <w:rFonts w:asciiTheme="minorHAnsi" w:hAnsiTheme="minorHAnsi"/>
          <w:sz w:val="20"/>
          <w:szCs w:val="20"/>
        </w:rPr>
        <w:t xml:space="preserve"> </w:t>
      </w:r>
    </w:p>
    <w:p w14:paraId="5B496286"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 xml:space="preserve">Removal of certain privileges </w:t>
      </w:r>
    </w:p>
    <w:p w14:paraId="29559A6E"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Suspension from certain teams, events, and/or activities</w:t>
      </w:r>
    </w:p>
    <w:p w14:paraId="54122914"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 xml:space="preserve">Suspension from all </w:t>
      </w:r>
      <w:r w:rsidRPr="009A3943">
        <w:rPr>
          <w:rFonts w:asciiTheme="minorHAnsi" w:hAnsiTheme="minorHAnsi"/>
          <w:color w:val="000000"/>
          <w:sz w:val="20"/>
          <w:szCs w:val="20"/>
        </w:rPr>
        <w:t>Organization</w:t>
      </w:r>
      <w:r w:rsidRPr="009A3943">
        <w:rPr>
          <w:rFonts w:asciiTheme="minorHAnsi" w:hAnsiTheme="minorHAnsi"/>
          <w:sz w:val="20"/>
          <w:szCs w:val="20"/>
        </w:rPr>
        <w:t xml:space="preserve"> activities for a designated period of time</w:t>
      </w:r>
    </w:p>
    <w:p w14:paraId="57BECA2B"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Withholding of prize money or awards</w:t>
      </w:r>
    </w:p>
    <w:p w14:paraId="4D5EAEA9"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Payment of the cost of repairs for property damage</w:t>
      </w:r>
    </w:p>
    <w:p w14:paraId="445F5778"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 xml:space="preserve">Suspension of funding from the </w:t>
      </w:r>
      <w:r w:rsidRPr="009A3943">
        <w:rPr>
          <w:rFonts w:asciiTheme="minorHAnsi" w:hAnsiTheme="minorHAnsi"/>
          <w:color w:val="000000"/>
          <w:sz w:val="20"/>
          <w:szCs w:val="20"/>
        </w:rPr>
        <w:t>Organization</w:t>
      </w:r>
      <w:r w:rsidRPr="009A3943">
        <w:rPr>
          <w:rFonts w:asciiTheme="minorHAnsi" w:hAnsiTheme="minorHAnsi"/>
          <w:sz w:val="20"/>
          <w:szCs w:val="20"/>
        </w:rPr>
        <w:t xml:space="preserve"> or from other sources</w:t>
      </w:r>
    </w:p>
    <w:p w14:paraId="18AB7AC7"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 xml:space="preserve">Expulsion from the </w:t>
      </w:r>
      <w:r w:rsidRPr="009A3943">
        <w:rPr>
          <w:rFonts w:asciiTheme="minorHAnsi" w:hAnsiTheme="minorHAnsi"/>
          <w:color w:val="000000"/>
          <w:sz w:val="20"/>
          <w:szCs w:val="20"/>
        </w:rPr>
        <w:t>Organization</w:t>
      </w:r>
    </w:p>
    <w:p w14:paraId="0591D227" w14:textId="77777777" w:rsidR="00761185" w:rsidRPr="009A3943" w:rsidRDefault="00761185" w:rsidP="00761185">
      <w:pPr>
        <w:numPr>
          <w:ilvl w:val="0"/>
          <w:numId w:val="4"/>
        </w:numPr>
        <w:ind w:left="1080"/>
        <w:jc w:val="both"/>
        <w:rPr>
          <w:rFonts w:asciiTheme="minorHAnsi" w:hAnsiTheme="minorHAnsi"/>
          <w:sz w:val="20"/>
          <w:szCs w:val="20"/>
        </w:rPr>
      </w:pPr>
      <w:r w:rsidRPr="009A3943">
        <w:rPr>
          <w:rFonts w:asciiTheme="minorHAnsi" w:hAnsiTheme="minorHAnsi"/>
          <w:sz w:val="20"/>
          <w:szCs w:val="20"/>
        </w:rPr>
        <w:t>Any other sanction considered appropriate for the offense</w:t>
      </w:r>
    </w:p>
    <w:p w14:paraId="4637DBF0" w14:textId="77777777" w:rsidR="00761185" w:rsidRPr="009A3943" w:rsidRDefault="00761185" w:rsidP="00761185">
      <w:pPr>
        <w:pStyle w:val="Footer"/>
        <w:tabs>
          <w:tab w:val="clear" w:pos="4320"/>
          <w:tab w:val="clear" w:pos="8640"/>
        </w:tabs>
        <w:ind w:left="720" w:hanging="360"/>
        <w:contextualSpacing/>
        <w:jc w:val="both"/>
        <w:rPr>
          <w:rFonts w:asciiTheme="minorHAnsi" w:hAnsiTheme="minorHAnsi"/>
          <w:sz w:val="20"/>
          <w:szCs w:val="20"/>
        </w:rPr>
      </w:pPr>
    </w:p>
    <w:p w14:paraId="67FD61BF" w14:textId="77777777" w:rsidR="00761185" w:rsidRPr="009A3943" w:rsidRDefault="00761185" w:rsidP="00761185">
      <w:pPr>
        <w:pStyle w:val="BodyTextIndent2"/>
        <w:numPr>
          <w:ilvl w:val="0"/>
          <w:numId w:val="2"/>
        </w:numPr>
        <w:spacing w:after="0" w:line="240" w:lineRule="auto"/>
        <w:rPr>
          <w:rFonts w:asciiTheme="minorHAnsi" w:hAnsiTheme="minorHAnsi"/>
          <w:sz w:val="20"/>
          <w:szCs w:val="20"/>
        </w:rPr>
      </w:pPr>
      <w:r w:rsidRPr="009A3943">
        <w:rPr>
          <w:rFonts w:asciiTheme="minorHAnsi" w:hAnsiTheme="minorHAnsi"/>
          <w:sz w:val="20"/>
          <w:szCs w:val="20"/>
        </w:rPr>
        <w:t>Unless the Discipline Panel decides otherwise, any disciplinary sanctions will begin immediately, notwithstanding an appeal. Failure to comply with a sanction as determined by the Discipline Panel will result in an automatic suspension until such time as compliance occurs.</w:t>
      </w:r>
      <w:r w:rsidRPr="009A3943">
        <w:rPr>
          <w:rFonts w:asciiTheme="minorHAnsi" w:hAnsiTheme="minorHAnsi"/>
          <w:sz w:val="20"/>
          <w:szCs w:val="20"/>
        </w:rPr>
        <w:br/>
      </w:r>
    </w:p>
    <w:p w14:paraId="7E9BDB3D"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 xml:space="preserve">Infractions that result in discipline will be recorded and records will be maintained by the </w:t>
      </w:r>
      <w:r w:rsidRPr="009A3943">
        <w:rPr>
          <w:rFonts w:asciiTheme="minorHAnsi" w:hAnsiTheme="minorHAnsi"/>
          <w:color w:val="000000"/>
          <w:sz w:val="20"/>
          <w:szCs w:val="20"/>
        </w:rPr>
        <w:t>Organization</w:t>
      </w:r>
      <w:r w:rsidRPr="009A3943">
        <w:rPr>
          <w:rFonts w:asciiTheme="minorHAnsi" w:hAnsiTheme="minorHAnsi"/>
          <w:sz w:val="20"/>
          <w:szCs w:val="20"/>
        </w:rPr>
        <w:t>.</w:t>
      </w:r>
    </w:p>
    <w:p w14:paraId="3C36A0DB" w14:textId="77777777" w:rsidR="00761185" w:rsidRPr="009A3943" w:rsidRDefault="00761185" w:rsidP="00761185">
      <w:pPr>
        <w:jc w:val="both"/>
        <w:rPr>
          <w:rFonts w:asciiTheme="minorHAnsi" w:hAnsiTheme="minorHAnsi"/>
          <w:sz w:val="20"/>
          <w:szCs w:val="20"/>
        </w:rPr>
      </w:pPr>
    </w:p>
    <w:p w14:paraId="16C5C867" w14:textId="77777777" w:rsidR="00761185" w:rsidRPr="009A3943" w:rsidRDefault="00761185" w:rsidP="00761185">
      <w:pPr>
        <w:jc w:val="both"/>
        <w:rPr>
          <w:rFonts w:asciiTheme="minorHAnsi" w:hAnsiTheme="minorHAnsi"/>
          <w:b/>
          <w:bCs/>
          <w:sz w:val="20"/>
          <w:szCs w:val="20"/>
        </w:rPr>
      </w:pPr>
      <w:r w:rsidRPr="009A3943">
        <w:rPr>
          <w:rFonts w:asciiTheme="minorHAnsi" w:hAnsiTheme="minorHAnsi"/>
          <w:b/>
          <w:bCs/>
          <w:sz w:val="20"/>
          <w:szCs w:val="20"/>
        </w:rPr>
        <w:t>Suspension Pending a Hearing</w:t>
      </w:r>
    </w:p>
    <w:p w14:paraId="3CA5DEE6" w14:textId="77777777" w:rsidR="00761185" w:rsidRPr="009A3943" w:rsidRDefault="00761185" w:rsidP="00761185">
      <w:pPr>
        <w:pStyle w:val="BodyTextIndent3"/>
        <w:numPr>
          <w:ilvl w:val="0"/>
          <w:numId w:val="2"/>
        </w:numPr>
        <w:spacing w:after="0"/>
        <w:jc w:val="both"/>
        <w:rPr>
          <w:rFonts w:asciiTheme="minorHAnsi" w:hAnsiTheme="minorHAnsi"/>
          <w:sz w:val="20"/>
          <w:szCs w:val="20"/>
        </w:rPr>
      </w:pPr>
      <w:r w:rsidRPr="009A3943">
        <w:rPr>
          <w:rFonts w:asciiTheme="minorHAnsi" w:hAnsiTheme="minorHAnsi"/>
          <w:color w:val="000000"/>
          <w:sz w:val="20"/>
          <w:szCs w:val="20"/>
        </w:rPr>
        <w:t>The Organization</w:t>
      </w:r>
      <w:r w:rsidRPr="009A3943">
        <w:rPr>
          <w:rFonts w:asciiTheme="minorHAnsi" w:hAnsiTheme="minorHAnsi"/>
          <w:sz w:val="20"/>
          <w:szCs w:val="20"/>
        </w:rPr>
        <w:t xml:space="preserve"> may determine that an alleged incident is of such seriousness as to warrant suspension of a</w:t>
      </w:r>
      <w:r w:rsidRPr="009A3943">
        <w:rPr>
          <w:rFonts w:asciiTheme="minorHAnsi" w:hAnsiTheme="minorHAnsi"/>
          <w:sz w:val="20"/>
          <w:szCs w:val="20"/>
          <w:lang w:val="en-US"/>
        </w:rPr>
        <w:t xml:space="preserve">n Individual </w:t>
      </w:r>
      <w:r w:rsidRPr="009A3943">
        <w:rPr>
          <w:rFonts w:asciiTheme="minorHAnsi" w:hAnsiTheme="minorHAnsi"/>
          <w:sz w:val="20"/>
          <w:szCs w:val="20"/>
        </w:rPr>
        <w:t>pending completion of a criminal process, the hearing, or a decision of the Discipline Panel.</w:t>
      </w:r>
    </w:p>
    <w:p w14:paraId="42650255" w14:textId="77777777" w:rsidR="00761185" w:rsidRPr="009A3943" w:rsidRDefault="00761185" w:rsidP="00761185">
      <w:pPr>
        <w:pStyle w:val="BodyTextIndent3"/>
        <w:ind w:left="0"/>
        <w:jc w:val="both"/>
        <w:rPr>
          <w:rFonts w:asciiTheme="minorHAnsi" w:hAnsiTheme="minorHAnsi"/>
          <w:b/>
          <w:bCs/>
          <w:sz w:val="20"/>
          <w:szCs w:val="20"/>
        </w:rPr>
      </w:pPr>
    </w:p>
    <w:p w14:paraId="38175C7C" w14:textId="77777777" w:rsidR="00761185" w:rsidRPr="009A3943" w:rsidRDefault="00761185" w:rsidP="00761185">
      <w:pPr>
        <w:pStyle w:val="BodyTextIndent3"/>
        <w:ind w:left="0"/>
        <w:jc w:val="both"/>
        <w:rPr>
          <w:rFonts w:asciiTheme="minorHAnsi" w:hAnsiTheme="minorHAnsi"/>
          <w:b/>
          <w:bCs/>
          <w:sz w:val="20"/>
          <w:szCs w:val="20"/>
        </w:rPr>
      </w:pPr>
      <w:r w:rsidRPr="009A3943">
        <w:rPr>
          <w:rFonts w:asciiTheme="minorHAnsi" w:hAnsiTheme="minorHAnsi"/>
          <w:b/>
          <w:bCs/>
          <w:sz w:val="20"/>
          <w:szCs w:val="20"/>
        </w:rPr>
        <w:t>Criminal Convictions</w:t>
      </w:r>
    </w:p>
    <w:p w14:paraId="7343C035" w14:textId="77777777" w:rsidR="00761185" w:rsidRPr="009A3943" w:rsidRDefault="00761185" w:rsidP="00761185">
      <w:pPr>
        <w:pStyle w:val="BodyTextIndent3"/>
        <w:numPr>
          <w:ilvl w:val="0"/>
          <w:numId w:val="2"/>
        </w:numPr>
        <w:spacing w:after="0"/>
        <w:jc w:val="both"/>
        <w:rPr>
          <w:rFonts w:asciiTheme="minorHAnsi" w:hAnsiTheme="minorHAnsi"/>
          <w:sz w:val="20"/>
          <w:szCs w:val="20"/>
        </w:rPr>
      </w:pPr>
      <w:r w:rsidRPr="009A3943">
        <w:rPr>
          <w:rFonts w:asciiTheme="minorHAnsi" w:hAnsiTheme="minorHAnsi"/>
          <w:color w:val="000000"/>
          <w:sz w:val="20"/>
          <w:szCs w:val="20"/>
        </w:rPr>
        <w:t>A</w:t>
      </w:r>
      <w:proofErr w:type="spellStart"/>
      <w:r w:rsidRPr="009A3943">
        <w:rPr>
          <w:rFonts w:asciiTheme="minorHAnsi" w:hAnsiTheme="minorHAnsi"/>
          <w:color w:val="000000"/>
          <w:sz w:val="20"/>
          <w:szCs w:val="20"/>
          <w:lang w:val="en-US"/>
        </w:rPr>
        <w:t>n</w:t>
      </w:r>
      <w:proofErr w:type="spellEnd"/>
      <w:r w:rsidRPr="009A3943">
        <w:rPr>
          <w:rFonts w:asciiTheme="minorHAnsi" w:hAnsiTheme="minorHAnsi"/>
          <w:color w:val="000000"/>
          <w:sz w:val="20"/>
          <w:szCs w:val="20"/>
          <w:lang w:val="en-US"/>
        </w:rPr>
        <w:t xml:space="preserve"> Individual’s </w:t>
      </w:r>
      <w:r w:rsidRPr="009A3943">
        <w:rPr>
          <w:rFonts w:asciiTheme="minorHAnsi" w:hAnsiTheme="minorHAnsi"/>
          <w:color w:val="000000"/>
          <w:sz w:val="20"/>
          <w:szCs w:val="20"/>
        </w:rPr>
        <w:t xml:space="preserve">conviction for a </w:t>
      </w:r>
      <w:r w:rsidRPr="009A3943">
        <w:rPr>
          <w:rFonts w:asciiTheme="minorHAnsi" w:hAnsiTheme="minorHAnsi"/>
          <w:i/>
          <w:sz w:val="20"/>
          <w:szCs w:val="20"/>
        </w:rPr>
        <w:t>Criminal Code</w:t>
      </w:r>
      <w:r w:rsidRPr="009A3943">
        <w:rPr>
          <w:rFonts w:asciiTheme="minorHAnsi" w:hAnsiTheme="minorHAnsi"/>
          <w:sz w:val="20"/>
          <w:szCs w:val="20"/>
        </w:rPr>
        <w:t xml:space="preserve"> offense, as determined by the Organization, will be deemed an infraction under this Policy and will result in expulsion from the Organization. </w:t>
      </w:r>
      <w:r w:rsidRPr="009A3943">
        <w:rPr>
          <w:rFonts w:asciiTheme="minorHAnsi" w:hAnsiTheme="minorHAnsi"/>
          <w:i/>
          <w:sz w:val="20"/>
          <w:szCs w:val="20"/>
        </w:rPr>
        <w:t>Criminal Code</w:t>
      </w:r>
      <w:r w:rsidRPr="009A3943">
        <w:rPr>
          <w:rFonts w:asciiTheme="minorHAnsi" w:hAnsiTheme="minorHAnsi"/>
          <w:sz w:val="20"/>
          <w:szCs w:val="20"/>
        </w:rPr>
        <w:t xml:space="preserve"> offences may include, but are not limited to: </w:t>
      </w:r>
    </w:p>
    <w:p w14:paraId="0931B62E" w14:textId="77777777" w:rsidR="00761185" w:rsidRPr="009A3943" w:rsidRDefault="00761185" w:rsidP="00761185">
      <w:pPr>
        <w:numPr>
          <w:ilvl w:val="0"/>
          <w:numId w:val="5"/>
        </w:numPr>
        <w:ind w:left="1080"/>
        <w:jc w:val="both"/>
        <w:rPr>
          <w:rFonts w:asciiTheme="minorHAnsi" w:hAnsiTheme="minorHAnsi"/>
          <w:sz w:val="20"/>
          <w:szCs w:val="20"/>
        </w:rPr>
      </w:pPr>
      <w:r w:rsidRPr="009A3943">
        <w:rPr>
          <w:rFonts w:asciiTheme="minorHAnsi" w:hAnsiTheme="minorHAnsi"/>
          <w:sz w:val="20"/>
          <w:szCs w:val="20"/>
        </w:rPr>
        <w:lastRenderedPageBreak/>
        <w:t>Any child pornography offences</w:t>
      </w:r>
    </w:p>
    <w:p w14:paraId="5326BF2D" w14:textId="77777777" w:rsidR="00761185" w:rsidRPr="009A3943" w:rsidRDefault="00761185" w:rsidP="00761185">
      <w:pPr>
        <w:numPr>
          <w:ilvl w:val="0"/>
          <w:numId w:val="5"/>
        </w:numPr>
        <w:ind w:left="1080"/>
        <w:jc w:val="both"/>
        <w:rPr>
          <w:rFonts w:asciiTheme="minorHAnsi" w:hAnsiTheme="minorHAnsi"/>
          <w:sz w:val="20"/>
          <w:szCs w:val="20"/>
        </w:rPr>
      </w:pPr>
      <w:r w:rsidRPr="009A3943">
        <w:rPr>
          <w:rFonts w:asciiTheme="minorHAnsi" w:hAnsiTheme="minorHAnsi"/>
          <w:sz w:val="20"/>
          <w:szCs w:val="20"/>
        </w:rPr>
        <w:t>Any sexual offences</w:t>
      </w:r>
    </w:p>
    <w:p w14:paraId="10811198" w14:textId="77777777" w:rsidR="00761185" w:rsidRPr="009A3943" w:rsidRDefault="00761185" w:rsidP="00761185">
      <w:pPr>
        <w:numPr>
          <w:ilvl w:val="0"/>
          <w:numId w:val="5"/>
        </w:numPr>
        <w:ind w:left="1080"/>
        <w:jc w:val="both"/>
        <w:rPr>
          <w:rFonts w:asciiTheme="minorHAnsi" w:hAnsiTheme="minorHAnsi"/>
          <w:color w:val="000000"/>
          <w:sz w:val="20"/>
          <w:szCs w:val="20"/>
        </w:rPr>
      </w:pPr>
      <w:r w:rsidRPr="009A3943">
        <w:rPr>
          <w:rFonts w:asciiTheme="minorHAnsi" w:hAnsiTheme="minorHAnsi"/>
          <w:color w:val="000000"/>
          <w:sz w:val="20"/>
          <w:szCs w:val="20"/>
        </w:rPr>
        <w:t>Any offence of physical violence</w:t>
      </w:r>
    </w:p>
    <w:p w14:paraId="428CAB71" w14:textId="77777777" w:rsidR="00761185" w:rsidRPr="009A3943" w:rsidRDefault="00761185" w:rsidP="00761185">
      <w:pPr>
        <w:numPr>
          <w:ilvl w:val="0"/>
          <w:numId w:val="5"/>
        </w:numPr>
        <w:ind w:left="1080"/>
        <w:jc w:val="both"/>
        <w:rPr>
          <w:rFonts w:asciiTheme="minorHAnsi" w:hAnsiTheme="minorHAnsi"/>
          <w:color w:val="000000"/>
          <w:sz w:val="20"/>
          <w:szCs w:val="20"/>
        </w:rPr>
      </w:pPr>
      <w:r w:rsidRPr="009A3943">
        <w:rPr>
          <w:rFonts w:asciiTheme="minorHAnsi" w:hAnsiTheme="minorHAnsi"/>
          <w:color w:val="000000"/>
          <w:sz w:val="20"/>
          <w:szCs w:val="20"/>
        </w:rPr>
        <w:t>Any offence of assault</w:t>
      </w:r>
    </w:p>
    <w:p w14:paraId="2999E2DF" w14:textId="77777777" w:rsidR="00761185" w:rsidRPr="009A3943" w:rsidRDefault="00761185" w:rsidP="00761185">
      <w:pPr>
        <w:numPr>
          <w:ilvl w:val="0"/>
          <w:numId w:val="5"/>
        </w:numPr>
        <w:ind w:left="1080"/>
        <w:jc w:val="both"/>
        <w:rPr>
          <w:rFonts w:asciiTheme="minorHAnsi" w:hAnsiTheme="minorHAnsi"/>
          <w:color w:val="000000"/>
          <w:sz w:val="20"/>
          <w:szCs w:val="20"/>
        </w:rPr>
      </w:pPr>
      <w:r w:rsidRPr="009A3943">
        <w:rPr>
          <w:rFonts w:asciiTheme="minorHAnsi" w:hAnsiTheme="minorHAnsi"/>
          <w:color w:val="000000"/>
          <w:sz w:val="20"/>
          <w:szCs w:val="20"/>
        </w:rPr>
        <w:t>Any offence involving trafficking of illegal drugs</w:t>
      </w:r>
    </w:p>
    <w:p w14:paraId="0FA1502B" w14:textId="77777777" w:rsidR="00761185" w:rsidRPr="009A3943" w:rsidRDefault="00761185" w:rsidP="00761185">
      <w:pPr>
        <w:jc w:val="both"/>
        <w:rPr>
          <w:rFonts w:asciiTheme="minorHAnsi" w:hAnsiTheme="minorHAnsi"/>
          <w:color w:val="000000"/>
          <w:sz w:val="20"/>
          <w:szCs w:val="20"/>
        </w:rPr>
      </w:pPr>
    </w:p>
    <w:p w14:paraId="3A8D3C37" w14:textId="77777777" w:rsidR="00761185" w:rsidRPr="009A3943" w:rsidRDefault="00761185" w:rsidP="00761185">
      <w:pPr>
        <w:jc w:val="both"/>
        <w:rPr>
          <w:rFonts w:asciiTheme="minorHAnsi" w:hAnsiTheme="minorHAnsi"/>
          <w:b/>
          <w:bCs/>
          <w:sz w:val="20"/>
          <w:szCs w:val="20"/>
        </w:rPr>
      </w:pPr>
      <w:r w:rsidRPr="009A3943">
        <w:rPr>
          <w:rFonts w:asciiTheme="minorHAnsi" w:hAnsiTheme="minorHAnsi"/>
          <w:b/>
          <w:bCs/>
          <w:sz w:val="20"/>
          <w:szCs w:val="20"/>
        </w:rPr>
        <w:t>Confidentiality</w:t>
      </w:r>
    </w:p>
    <w:p w14:paraId="574BE578"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 xml:space="preserve">The discipline and complaints process are confidential and involves only the Parties, the Case Manager, the Discipline Panel, and any independent advisors to the Discipline Panel. Once initiated and until a decision is released, none of the Parties will disclose confidential information relating to the discipline or complaint to any person not involved in the proceedings. </w:t>
      </w:r>
    </w:p>
    <w:p w14:paraId="15AEFE1E" w14:textId="77777777" w:rsidR="00761185" w:rsidRPr="009A3943" w:rsidRDefault="00761185" w:rsidP="00761185">
      <w:pPr>
        <w:ind w:left="360"/>
        <w:jc w:val="both"/>
        <w:rPr>
          <w:rFonts w:asciiTheme="minorHAnsi" w:hAnsiTheme="minorHAnsi"/>
          <w:sz w:val="20"/>
          <w:szCs w:val="20"/>
        </w:rPr>
      </w:pPr>
    </w:p>
    <w:p w14:paraId="75579059" w14:textId="77777777" w:rsidR="00761185" w:rsidRPr="009A3943" w:rsidRDefault="00761185" w:rsidP="00761185">
      <w:pPr>
        <w:rPr>
          <w:rFonts w:asciiTheme="minorHAnsi" w:hAnsiTheme="minorHAnsi"/>
          <w:b/>
          <w:sz w:val="20"/>
          <w:szCs w:val="20"/>
        </w:rPr>
      </w:pPr>
      <w:r w:rsidRPr="009A3943">
        <w:rPr>
          <w:rFonts w:asciiTheme="minorHAnsi" w:hAnsiTheme="minorHAnsi"/>
          <w:b/>
          <w:sz w:val="20"/>
          <w:szCs w:val="20"/>
        </w:rPr>
        <w:t>Timelines</w:t>
      </w:r>
    </w:p>
    <w:p w14:paraId="3B49A32A"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If the circumstances of the complaint are such that adhering to the timelines outlined by this Policy will not allow a timely resolution to the complaint, the Discipline Panel may direct that these timelines be revised.</w:t>
      </w:r>
    </w:p>
    <w:p w14:paraId="13054D6A" w14:textId="77777777" w:rsidR="00761185" w:rsidRPr="009A3943" w:rsidRDefault="00761185" w:rsidP="00761185">
      <w:pPr>
        <w:ind w:left="360"/>
        <w:jc w:val="both"/>
        <w:rPr>
          <w:rFonts w:asciiTheme="minorHAnsi" w:hAnsiTheme="minorHAnsi"/>
          <w:sz w:val="20"/>
          <w:szCs w:val="20"/>
        </w:rPr>
      </w:pPr>
    </w:p>
    <w:p w14:paraId="4D77961A" w14:textId="77777777" w:rsidR="00761185" w:rsidRPr="009A3943" w:rsidRDefault="00761185" w:rsidP="00761185">
      <w:pPr>
        <w:rPr>
          <w:rFonts w:asciiTheme="minorHAnsi" w:hAnsiTheme="minorHAnsi"/>
          <w:b/>
          <w:sz w:val="20"/>
          <w:szCs w:val="20"/>
        </w:rPr>
      </w:pPr>
      <w:r w:rsidRPr="009A3943">
        <w:rPr>
          <w:rFonts w:asciiTheme="minorHAnsi" w:hAnsiTheme="minorHAnsi"/>
          <w:b/>
          <w:sz w:val="20"/>
          <w:szCs w:val="20"/>
        </w:rPr>
        <w:t>Records and Distribution of Decisions</w:t>
      </w:r>
    </w:p>
    <w:p w14:paraId="7FC63EEE"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color w:val="000000"/>
          <w:sz w:val="20"/>
          <w:szCs w:val="20"/>
        </w:rPr>
        <w:t xml:space="preserve">Other individuals or organizations, including </w:t>
      </w:r>
      <w:r w:rsidRPr="009A3943">
        <w:rPr>
          <w:rFonts w:asciiTheme="minorHAnsi" w:hAnsiTheme="minorHAnsi"/>
          <w:sz w:val="20"/>
          <w:szCs w:val="20"/>
        </w:rPr>
        <w:t>but not limited to, national sport organizations, provincial sport organizations, sport clubs, etc., may be advised of any decisions rendered in accordance with this Policy.</w:t>
      </w:r>
    </w:p>
    <w:p w14:paraId="73692858" w14:textId="77777777" w:rsidR="00761185" w:rsidRPr="009A3943" w:rsidRDefault="00761185" w:rsidP="00761185">
      <w:pPr>
        <w:ind w:left="360"/>
        <w:jc w:val="both"/>
        <w:rPr>
          <w:rFonts w:asciiTheme="minorHAnsi" w:hAnsiTheme="minorHAnsi"/>
          <w:sz w:val="20"/>
          <w:szCs w:val="20"/>
        </w:rPr>
      </w:pPr>
    </w:p>
    <w:p w14:paraId="243DA9C9" w14:textId="77777777" w:rsidR="00761185" w:rsidRPr="009A3943" w:rsidRDefault="00761185" w:rsidP="00761185">
      <w:pPr>
        <w:jc w:val="both"/>
        <w:rPr>
          <w:rFonts w:asciiTheme="minorHAnsi" w:hAnsiTheme="minorHAnsi"/>
          <w:sz w:val="20"/>
          <w:szCs w:val="20"/>
        </w:rPr>
      </w:pPr>
      <w:r w:rsidRPr="009A3943">
        <w:rPr>
          <w:rFonts w:asciiTheme="minorHAnsi" w:hAnsiTheme="minorHAnsi"/>
          <w:b/>
          <w:bCs/>
          <w:sz w:val="20"/>
          <w:szCs w:val="20"/>
        </w:rPr>
        <w:t>Appeals Procedure</w:t>
      </w:r>
    </w:p>
    <w:p w14:paraId="6CA75A8F" w14:textId="77777777" w:rsidR="00761185" w:rsidRPr="009A3943" w:rsidRDefault="00761185" w:rsidP="00761185">
      <w:pPr>
        <w:numPr>
          <w:ilvl w:val="0"/>
          <w:numId w:val="2"/>
        </w:numPr>
        <w:jc w:val="both"/>
        <w:rPr>
          <w:rFonts w:asciiTheme="minorHAnsi" w:hAnsiTheme="minorHAnsi"/>
          <w:sz w:val="20"/>
          <w:szCs w:val="20"/>
        </w:rPr>
      </w:pPr>
      <w:r w:rsidRPr="009A3943">
        <w:rPr>
          <w:rFonts w:asciiTheme="minorHAnsi" w:hAnsiTheme="minorHAnsi"/>
          <w:sz w:val="20"/>
          <w:szCs w:val="20"/>
        </w:rPr>
        <w:t xml:space="preserve">The decision of the Discipline Panel may be appealed in accordance with the Organization’s </w:t>
      </w:r>
      <w:r w:rsidRPr="009A3943">
        <w:rPr>
          <w:rFonts w:asciiTheme="minorHAnsi" w:hAnsiTheme="minorHAnsi"/>
          <w:i/>
          <w:sz w:val="20"/>
          <w:szCs w:val="20"/>
        </w:rPr>
        <w:t>Appeal Policy</w:t>
      </w:r>
      <w:r w:rsidRPr="009A3943">
        <w:rPr>
          <w:rFonts w:asciiTheme="minorHAnsi" w:hAnsiTheme="minorHAnsi"/>
          <w:sz w:val="20"/>
          <w:szCs w:val="20"/>
        </w:rPr>
        <w:t>.</w:t>
      </w:r>
    </w:p>
    <w:p w14:paraId="6B4A1848" w14:textId="77777777" w:rsidR="00761185" w:rsidRPr="009A3943" w:rsidRDefault="00761185" w:rsidP="00761185">
      <w:pPr>
        <w:pStyle w:val="ListParagraph"/>
        <w:ind w:left="0"/>
        <w:rPr>
          <w:rFonts w:asciiTheme="minorHAnsi" w:hAnsiTheme="minorHAnsi"/>
          <w:sz w:val="20"/>
          <w:szCs w:val="20"/>
        </w:rPr>
      </w:pPr>
    </w:p>
    <w:p w14:paraId="43A8C5FC" w14:textId="77777777" w:rsidR="009F42D4" w:rsidRDefault="009F42D4"/>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988"/>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1ED6"/>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7E68C1"/>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790056"/>
    <w:multiLevelType w:val="hybridMultilevel"/>
    <w:tmpl w:val="A8E004F4"/>
    <w:lvl w:ilvl="0" w:tplc="04090001">
      <w:start w:val="1"/>
      <w:numFmt w:val="decimal"/>
      <w:lvlText w:val="%1."/>
      <w:lvlJc w:val="left"/>
      <w:pPr>
        <w:tabs>
          <w:tab w:val="num" w:pos="360"/>
        </w:tabs>
        <w:ind w:left="360" w:hanging="360"/>
      </w:pPr>
      <w:rPr>
        <w:rFonts w:ascii="Arial Narrow" w:hAnsi="Arial Narrow" w:cs="Times New Roman" w:hint="default"/>
        <w:b w:val="0"/>
        <w:bCs w:val="0"/>
        <w:color w:val="auto"/>
        <w:sz w:val="22"/>
        <w:szCs w:val="22"/>
      </w:rPr>
    </w:lvl>
    <w:lvl w:ilvl="1" w:tplc="04090003">
      <w:start w:val="1"/>
      <w:numFmt w:val="lowerLetter"/>
      <w:lvlText w:val="%2)"/>
      <w:lvlJc w:val="left"/>
      <w:pPr>
        <w:tabs>
          <w:tab w:val="num" w:pos="630"/>
        </w:tabs>
        <w:ind w:left="63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4" w15:restartNumberingAfterBreak="0">
    <w:nsid w:val="79B27C0A"/>
    <w:multiLevelType w:val="hybridMultilevel"/>
    <w:tmpl w:val="F2D6C602"/>
    <w:lvl w:ilvl="0" w:tplc="086699A8">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D7520E24"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85"/>
    <w:rsid w:val="00761185"/>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2AB8DA"/>
  <w15:chartTrackingRefBased/>
  <w15:docId w15:val="{8138844A-D760-BF45-A452-1911E14E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85"/>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761185"/>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185"/>
    <w:rPr>
      <w:rFonts w:ascii="Arial Narrow" w:eastAsia="Times New Roman" w:hAnsi="Arial Narrow" w:cs="Times New Roman"/>
      <w:b/>
      <w:bCs/>
      <w:sz w:val="28"/>
      <w:szCs w:val="26"/>
      <w:lang w:eastAsia="x-none" w:bidi="en-US"/>
    </w:rPr>
  </w:style>
  <w:style w:type="paragraph" w:styleId="ListParagraph">
    <w:name w:val="List Paragraph"/>
    <w:basedOn w:val="Normal"/>
    <w:uiPriority w:val="1"/>
    <w:qFormat/>
    <w:rsid w:val="00761185"/>
    <w:pPr>
      <w:ind w:left="720"/>
    </w:pPr>
  </w:style>
  <w:style w:type="paragraph" w:styleId="BodyText">
    <w:name w:val="Body Text"/>
    <w:basedOn w:val="Normal"/>
    <w:link w:val="BodyTextChar"/>
    <w:rsid w:val="00761185"/>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761185"/>
    <w:rPr>
      <w:rFonts w:ascii="Times New Roman" w:eastAsia="Times New Roman" w:hAnsi="Times New Roman" w:cs="Times New Roman"/>
      <w:b/>
      <w:bCs/>
      <w:lang w:val="x-none" w:eastAsia="x-none"/>
    </w:rPr>
  </w:style>
  <w:style w:type="paragraph" w:styleId="BodyTextIndent2">
    <w:name w:val="Body Text Indent 2"/>
    <w:basedOn w:val="Normal"/>
    <w:link w:val="BodyTextIndent2Char"/>
    <w:uiPriority w:val="99"/>
    <w:unhideWhenUsed/>
    <w:rsid w:val="00761185"/>
    <w:pPr>
      <w:spacing w:after="120" w:line="480" w:lineRule="auto"/>
      <w:ind w:left="360"/>
    </w:pPr>
    <w:rPr>
      <w:lang w:eastAsia="x-none"/>
    </w:rPr>
  </w:style>
  <w:style w:type="character" w:customStyle="1" w:styleId="BodyTextIndent2Char">
    <w:name w:val="Body Text Indent 2 Char"/>
    <w:basedOn w:val="DefaultParagraphFont"/>
    <w:link w:val="BodyTextIndent2"/>
    <w:uiPriority w:val="99"/>
    <w:rsid w:val="00761185"/>
    <w:rPr>
      <w:rFonts w:ascii="Arial Narrow" w:eastAsia="Calibri" w:hAnsi="Arial Narrow" w:cs="Times New Roman"/>
      <w:szCs w:val="22"/>
      <w:lang w:eastAsia="x-none" w:bidi="en-US"/>
    </w:rPr>
  </w:style>
  <w:style w:type="paragraph" w:styleId="BodyTextIndent3">
    <w:name w:val="Body Text Indent 3"/>
    <w:basedOn w:val="Normal"/>
    <w:link w:val="BodyTextIndent3Char"/>
    <w:uiPriority w:val="99"/>
    <w:unhideWhenUsed/>
    <w:rsid w:val="00761185"/>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61185"/>
    <w:rPr>
      <w:rFonts w:ascii="Arial Narrow" w:eastAsia="Calibri" w:hAnsi="Arial Narrow" w:cs="Times New Roman"/>
      <w:sz w:val="16"/>
      <w:szCs w:val="16"/>
      <w:lang w:eastAsia="x-none" w:bidi="en-US"/>
    </w:rPr>
  </w:style>
  <w:style w:type="paragraph" w:styleId="Footer">
    <w:name w:val="footer"/>
    <w:basedOn w:val="Normal"/>
    <w:link w:val="FooterChar"/>
    <w:uiPriority w:val="99"/>
    <w:rsid w:val="00761185"/>
    <w:pPr>
      <w:tabs>
        <w:tab w:val="center" w:pos="4320"/>
        <w:tab w:val="right" w:pos="8640"/>
      </w:tabs>
      <w:contextualSpacing w:val="0"/>
    </w:pPr>
    <w:rPr>
      <w:rFonts w:eastAsia="Times New Roman"/>
      <w:szCs w:val="24"/>
      <w:lang w:val="x-none" w:eastAsia="x-none" w:bidi="ar-SA"/>
    </w:rPr>
  </w:style>
  <w:style w:type="character" w:customStyle="1" w:styleId="FooterChar">
    <w:name w:val="Footer Char"/>
    <w:basedOn w:val="DefaultParagraphFont"/>
    <w:link w:val="Footer"/>
    <w:uiPriority w:val="99"/>
    <w:rsid w:val="00761185"/>
    <w:rPr>
      <w:rFonts w:ascii="Arial Narrow" w:eastAsia="Times New Roman" w:hAnsi="Arial Narro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15D89-CF2C-4C67-8B16-D6F66C5C97F3}"/>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2021-04-21T18:11:00Z</dcterms:created>
  <dcterms:modified xsi:type="dcterms:W3CDTF">2021-04-21T18:12:00Z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